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5167"/>
        <w:gridCol w:w="1925"/>
      </w:tblGrid>
      <w:tr w:rsidR="001D438C" w:rsidRPr="00403C77" w:rsidTr="00AA2034">
        <w:tc>
          <w:tcPr>
            <w:tcW w:w="1994" w:type="dxa"/>
          </w:tcPr>
          <w:p w:rsidR="001D438C" w:rsidRPr="00403C77" w:rsidRDefault="001D438C" w:rsidP="00AA2034">
            <w:pPr>
              <w:outlineLvl w:val="0"/>
              <w:rPr>
                <w:b/>
                <w:sz w:val="22"/>
                <w:szCs w:val="22"/>
              </w:rPr>
            </w:pPr>
            <w:r w:rsidRPr="00403C77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98525" cy="82677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</w:tcPr>
          <w:p w:rsidR="001D438C" w:rsidRPr="00184287" w:rsidRDefault="001D438C" w:rsidP="00AA2034">
            <w:pPr>
              <w:tabs>
                <w:tab w:val="left" w:pos="142"/>
                <w:tab w:val="center" w:pos="4536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184287">
              <w:rPr>
                <w:b/>
                <w:sz w:val="22"/>
                <w:szCs w:val="22"/>
              </w:rPr>
              <w:t>T.C</w:t>
            </w:r>
            <w:r>
              <w:rPr>
                <w:b/>
                <w:sz w:val="22"/>
                <w:szCs w:val="22"/>
              </w:rPr>
              <w:t>.</w:t>
            </w:r>
          </w:p>
          <w:p w:rsidR="001D438C" w:rsidRPr="00184287" w:rsidRDefault="001D438C" w:rsidP="00AA2034">
            <w:pPr>
              <w:tabs>
                <w:tab w:val="left" w:pos="142"/>
                <w:tab w:val="center" w:pos="4536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ANKARA</w:t>
            </w:r>
            <w:r w:rsidRPr="00184287">
              <w:rPr>
                <w:b/>
                <w:sz w:val="22"/>
                <w:szCs w:val="22"/>
              </w:rPr>
              <w:t xml:space="preserve"> VALİLİĞİ</w:t>
            </w:r>
          </w:p>
          <w:p w:rsidR="001D438C" w:rsidRPr="00184287" w:rsidRDefault="001D438C" w:rsidP="00AA2034">
            <w:pPr>
              <w:tabs>
                <w:tab w:val="left" w:pos="142"/>
                <w:tab w:val="center" w:pos="4536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184287">
              <w:rPr>
                <w:b/>
                <w:sz w:val="22"/>
                <w:szCs w:val="22"/>
              </w:rPr>
              <w:t>İl Gıda, Tarım ve Hayvancılık Müdürlüğü</w:t>
            </w:r>
          </w:p>
          <w:p w:rsidR="001D438C" w:rsidRPr="00184287" w:rsidRDefault="001D438C" w:rsidP="00AA2034">
            <w:pPr>
              <w:rPr>
                <w:sz w:val="22"/>
                <w:szCs w:val="22"/>
              </w:rPr>
            </w:pPr>
          </w:p>
          <w:p w:rsidR="001D438C" w:rsidRPr="00184287" w:rsidRDefault="001D438C" w:rsidP="00AA2034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184287">
              <w:rPr>
                <w:sz w:val="22"/>
                <w:szCs w:val="22"/>
              </w:rPr>
              <w:tab/>
            </w:r>
          </w:p>
        </w:tc>
        <w:tc>
          <w:tcPr>
            <w:tcW w:w="1994" w:type="dxa"/>
            <w:vAlign w:val="bottom"/>
          </w:tcPr>
          <w:p w:rsidR="001D438C" w:rsidRPr="00403C77" w:rsidRDefault="001D438C" w:rsidP="00AA2034">
            <w:pPr>
              <w:tabs>
                <w:tab w:val="left" w:pos="142"/>
                <w:tab w:val="center" w:pos="4536"/>
              </w:tabs>
              <w:jc w:val="right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1D438C" w:rsidRPr="00042387" w:rsidRDefault="001D438C" w:rsidP="001D438C">
      <w:pPr>
        <w:tabs>
          <w:tab w:val="left" w:pos="225"/>
          <w:tab w:val="left" w:pos="709"/>
          <w:tab w:val="left" w:pos="2835"/>
          <w:tab w:val="left" w:pos="2977"/>
          <w:tab w:val="left" w:pos="6372"/>
          <w:tab w:val="left" w:pos="7080"/>
          <w:tab w:val="left" w:pos="7935"/>
        </w:tabs>
        <w:outlineLvl w:val="0"/>
      </w:pPr>
      <w:r w:rsidRPr="00042387">
        <w:rPr>
          <w:b/>
        </w:rPr>
        <w:t>Sayı</w:t>
      </w:r>
      <w:r w:rsidRPr="00042387">
        <w:rPr>
          <w:b/>
        </w:rPr>
        <w:tab/>
        <w:t>:</w:t>
      </w:r>
      <w:r>
        <w:rPr>
          <w:b/>
        </w:rPr>
        <w:t xml:space="preserve"> </w:t>
      </w:r>
      <w:r>
        <w:t>59189583-155.03</w:t>
      </w:r>
      <w:r w:rsidRPr="00042387">
        <w:rPr>
          <w:b/>
        </w:rPr>
        <w:tab/>
      </w:r>
      <w:r w:rsidRPr="00042387">
        <w:rPr>
          <w:b/>
        </w:rPr>
        <w:tab/>
      </w:r>
      <w:r w:rsidRPr="00042387">
        <w:rPr>
          <w:b/>
        </w:rPr>
        <w:tab/>
        <w:t xml:space="preserve"> </w:t>
      </w:r>
      <w:r w:rsidRPr="00042387">
        <w:rPr>
          <w:b/>
        </w:rPr>
        <w:tab/>
      </w:r>
      <w:r>
        <w:rPr>
          <w:b/>
        </w:rPr>
        <w:tab/>
      </w:r>
      <w:r w:rsidR="00980C90">
        <w:t>…</w:t>
      </w:r>
      <w:r w:rsidR="00987072">
        <w:t>/03</w:t>
      </w:r>
      <w:r>
        <w:t>/2017</w:t>
      </w:r>
    </w:p>
    <w:p w:rsidR="001D438C" w:rsidRDefault="001D438C" w:rsidP="001D438C">
      <w:pPr>
        <w:tabs>
          <w:tab w:val="left" w:pos="225"/>
          <w:tab w:val="left" w:pos="709"/>
          <w:tab w:val="left" w:pos="2835"/>
          <w:tab w:val="left" w:pos="2977"/>
          <w:tab w:val="left" w:pos="6372"/>
          <w:tab w:val="left" w:pos="7080"/>
          <w:tab w:val="left" w:pos="7935"/>
        </w:tabs>
        <w:outlineLvl w:val="0"/>
      </w:pPr>
      <w:r w:rsidRPr="00042387">
        <w:rPr>
          <w:b/>
        </w:rPr>
        <w:t>Konu</w:t>
      </w:r>
      <w:r w:rsidRPr="00042387">
        <w:rPr>
          <w:b/>
        </w:rPr>
        <w:tab/>
        <w:t>:</w:t>
      </w:r>
      <w:r>
        <w:rPr>
          <w:b/>
        </w:rPr>
        <w:t xml:space="preserve"> </w:t>
      </w:r>
      <w:r>
        <w:t>Nitratlı Gübreler</w:t>
      </w:r>
    </w:p>
    <w:p w:rsidR="001D438C" w:rsidRPr="00042387" w:rsidRDefault="001D438C" w:rsidP="001D438C">
      <w:pPr>
        <w:tabs>
          <w:tab w:val="left" w:pos="225"/>
          <w:tab w:val="left" w:pos="709"/>
          <w:tab w:val="left" w:pos="2835"/>
          <w:tab w:val="left" w:pos="2977"/>
          <w:tab w:val="left" w:pos="6372"/>
          <w:tab w:val="left" w:pos="7080"/>
          <w:tab w:val="left" w:pos="7935"/>
        </w:tabs>
        <w:outlineLvl w:val="0"/>
      </w:pPr>
    </w:p>
    <w:p w:rsidR="001D438C" w:rsidRPr="00BB280A" w:rsidRDefault="001D438C" w:rsidP="001D438C">
      <w:pPr>
        <w:tabs>
          <w:tab w:val="left" w:pos="4143"/>
        </w:tabs>
        <w:outlineLvl w:val="0"/>
        <w:rPr>
          <w:b/>
          <w:sz w:val="10"/>
          <w:szCs w:val="10"/>
        </w:rPr>
      </w:pPr>
    </w:p>
    <w:p w:rsidR="001D438C" w:rsidRPr="00042387" w:rsidRDefault="001D438C" w:rsidP="001D438C">
      <w:pPr>
        <w:tabs>
          <w:tab w:val="left" w:pos="142"/>
          <w:tab w:val="center" w:pos="4536"/>
        </w:tabs>
        <w:jc w:val="center"/>
        <w:outlineLvl w:val="0"/>
        <w:rPr>
          <w:b/>
        </w:rPr>
      </w:pPr>
      <w:r>
        <w:rPr>
          <w:b/>
        </w:rPr>
        <w:t>VALİLİK GENEL EMRİ</w:t>
      </w:r>
    </w:p>
    <w:p w:rsidR="001D438C" w:rsidRPr="00070141" w:rsidRDefault="001D438C" w:rsidP="001D438C">
      <w:pPr>
        <w:pStyle w:val="AralkYok"/>
        <w:rPr>
          <w:sz w:val="12"/>
          <w:szCs w:val="12"/>
        </w:rPr>
      </w:pPr>
    </w:p>
    <w:p w:rsidR="001D438C" w:rsidRPr="00042387" w:rsidRDefault="001D438C" w:rsidP="001D438C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 ( 2017 / 1 )</w:t>
      </w:r>
    </w:p>
    <w:p w:rsidR="001D438C" w:rsidRPr="00070141" w:rsidRDefault="001D438C" w:rsidP="001D438C">
      <w:pPr>
        <w:pStyle w:val="AralkYok"/>
        <w:rPr>
          <w:sz w:val="12"/>
          <w:szCs w:val="12"/>
        </w:rPr>
      </w:pPr>
    </w:p>
    <w:p w:rsidR="004F3995" w:rsidRDefault="001D438C" w:rsidP="004F3995">
      <w:pPr>
        <w:rPr>
          <w:b/>
        </w:rPr>
      </w:pPr>
      <w:r w:rsidRPr="00042387">
        <w:rPr>
          <w:b/>
        </w:rPr>
        <w:t>Madde 1-</w:t>
      </w:r>
      <w:r w:rsidR="004F3995" w:rsidRPr="004F3995">
        <w:rPr>
          <w:b/>
        </w:rPr>
        <w:t xml:space="preserve"> </w:t>
      </w:r>
      <w:r w:rsidR="004F3995" w:rsidRPr="00042387">
        <w:rPr>
          <w:b/>
        </w:rPr>
        <w:t>Amaç</w:t>
      </w:r>
      <w:r w:rsidR="004F3995">
        <w:rPr>
          <w:b/>
        </w:rPr>
        <w:t xml:space="preserve"> ve Kapsam</w:t>
      </w:r>
      <w:r w:rsidR="004F3995" w:rsidRPr="00042387">
        <w:rPr>
          <w:b/>
        </w:rPr>
        <w:t xml:space="preserve">: </w:t>
      </w:r>
    </w:p>
    <w:p w:rsidR="00D33D94" w:rsidRDefault="00D33D94" w:rsidP="00D33D94">
      <w:pPr>
        <w:rPr>
          <w:b/>
        </w:rPr>
      </w:pPr>
    </w:p>
    <w:p w:rsidR="001D438C" w:rsidRPr="00D33D94" w:rsidRDefault="00952A98" w:rsidP="00D33D94">
      <w:pPr>
        <w:ind w:firstLine="567"/>
        <w:jc w:val="both"/>
      </w:pPr>
      <w:r w:rsidRPr="00D33D94">
        <w:t>Bu emrin</w:t>
      </w:r>
      <w:r w:rsidR="001D438C" w:rsidRPr="00D33D94">
        <w:t xml:space="preserve"> amacı yurt içinde pazarlanmak üzere yerli üretimle</w:t>
      </w:r>
      <w:r w:rsidR="009D5C4E" w:rsidRPr="00D33D94">
        <w:t xml:space="preserve"> veya ithalat yolu ile </w:t>
      </w:r>
      <w:r w:rsidR="001D438C" w:rsidRPr="00D33D94">
        <w:t xml:space="preserve">sağlanan Kalsiyum Amonyum Nitrat (CAN%26) ve Kalsiyum Amonyum Nitrat (CAN%21) gübrelerinin yurt içinde satışı nakli ve stok bildirimleri ile ilgili usul ve esasları </w:t>
      </w:r>
      <w:r w:rsidR="001406FE" w:rsidRPr="00D33D94">
        <w:t>belirlemektir</w:t>
      </w:r>
      <w:r w:rsidR="001D438C" w:rsidRPr="00D33D94">
        <w:t>.</w:t>
      </w:r>
      <w:r w:rsidR="001D438C" w:rsidRPr="00D33D94">
        <w:rPr>
          <w:color w:val="000000"/>
        </w:rPr>
        <w:t xml:space="preserve"> </w:t>
      </w:r>
    </w:p>
    <w:p w:rsidR="000E1211" w:rsidRPr="00D33D94" w:rsidRDefault="000E1211" w:rsidP="00D33D94">
      <w:pPr>
        <w:pStyle w:val="NormalWeb"/>
        <w:spacing w:before="0" w:beforeAutospacing="0" w:after="0" w:afterAutospacing="0" w:line="240" w:lineRule="atLeast"/>
        <w:jc w:val="both"/>
        <w:rPr>
          <w:b/>
          <w:color w:val="000000"/>
        </w:rPr>
      </w:pPr>
    </w:p>
    <w:p w:rsidR="00D33D94" w:rsidRDefault="001D438C" w:rsidP="00D33D94">
      <w:pPr>
        <w:spacing w:line="240" w:lineRule="atLeast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Madde 2-</w:t>
      </w:r>
      <w:r w:rsidR="00952A98" w:rsidRPr="00952A98">
        <w:rPr>
          <w:b/>
          <w:color w:val="000000"/>
        </w:rPr>
        <w:t xml:space="preserve"> </w:t>
      </w:r>
      <w:r w:rsidR="00952A98" w:rsidRPr="00D84865">
        <w:rPr>
          <w:b/>
          <w:color w:val="000000"/>
        </w:rPr>
        <w:t xml:space="preserve">Yasal </w:t>
      </w:r>
      <w:r w:rsidR="00980C90" w:rsidRPr="00D84865">
        <w:rPr>
          <w:b/>
          <w:color w:val="000000"/>
        </w:rPr>
        <w:t>Dayanak</w:t>
      </w:r>
      <w:r w:rsidR="00980C90">
        <w:rPr>
          <w:b/>
          <w:color w:val="000000"/>
        </w:rPr>
        <w:t>:</w:t>
      </w:r>
    </w:p>
    <w:p w:rsidR="00D33D94" w:rsidRDefault="00D33D94" w:rsidP="00D33D94">
      <w:pPr>
        <w:spacing w:line="240" w:lineRule="atLeast"/>
        <w:ind w:left="567" w:hanging="567"/>
        <w:jc w:val="both"/>
        <w:rPr>
          <w:b/>
          <w:color w:val="000000"/>
        </w:rPr>
      </w:pPr>
    </w:p>
    <w:p w:rsidR="001D438C" w:rsidRPr="00D33D94" w:rsidRDefault="001D438C" w:rsidP="00D33D94">
      <w:pPr>
        <w:spacing w:line="240" w:lineRule="atLeast"/>
        <w:ind w:firstLine="567"/>
        <w:jc w:val="both"/>
        <w:rPr>
          <w:b/>
          <w:color w:val="000000"/>
        </w:rPr>
      </w:pPr>
      <w:r w:rsidRPr="00BF50AD">
        <w:rPr>
          <w:color w:val="000000"/>
        </w:rPr>
        <w:t xml:space="preserve">5442 sayılı İl İdaresi </w:t>
      </w:r>
      <w:r>
        <w:rPr>
          <w:color w:val="000000"/>
        </w:rPr>
        <w:t>K</w:t>
      </w:r>
      <w:r w:rsidRPr="00BF50AD">
        <w:rPr>
          <w:color w:val="000000"/>
        </w:rPr>
        <w:t>anununun 11 inci madde</w:t>
      </w:r>
      <w:r>
        <w:rPr>
          <w:color w:val="000000"/>
        </w:rPr>
        <w:t>si</w:t>
      </w:r>
      <w:r w:rsidRPr="00BF50AD">
        <w:rPr>
          <w:color w:val="000000"/>
        </w:rPr>
        <w:t>,</w:t>
      </w:r>
      <w:r>
        <w:rPr>
          <w:color w:val="000000"/>
        </w:rPr>
        <w:t xml:space="preserve"> </w:t>
      </w:r>
      <w:r w:rsidRPr="00BF50AD">
        <w:rPr>
          <w:color w:val="000000"/>
        </w:rPr>
        <w:t>29.03.20</w:t>
      </w:r>
      <w:r>
        <w:rPr>
          <w:color w:val="000000"/>
        </w:rPr>
        <w:t>14 tarih ve 28956 sayılı Resmi Gazete</w:t>
      </w:r>
      <w:r w:rsidRPr="00BF50AD">
        <w:rPr>
          <w:color w:val="000000"/>
        </w:rPr>
        <w:t xml:space="preserve">de yayımlanan Gübrelerin Piyasa </w:t>
      </w:r>
      <w:r w:rsidR="000E1211">
        <w:rPr>
          <w:color w:val="000000"/>
        </w:rPr>
        <w:t>Gözetimi ve Denetimi Dair Yönetmelik</w:t>
      </w:r>
      <w:r w:rsidRPr="00BF50AD">
        <w:rPr>
          <w:color w:val="000000"/>
        </w:rPr>
        <w:t xml:space="preserve"> </w:t>
      </w:r>
      <w:proofErr w:type="gramStart"/>
      <w:r w:rsidRPr="00BF50AD">
        <w:rPr>
          <w:color w:val="000000"/>
        </w:rPr>
        <w:t>ile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10 Ekim 2015 tarih ve 29498 sayılı Resmi Gazetede Yayımlanarak yürürlüğe giren Nitrat Azotu İçeren Kimyevi Gübrelerin Satışı, </w:t>
      </w:r>
      <w:r w:rsidR="000E1211">
        <w:rPr>
          <w:color w:val="000000"/>
        </w:rPr>
        <w:t>Nakli ve Stok Bildiriminin Kontrolüne D</w:t>
      </w:r>
      <w:r>
        <w:rPr>
          <w:color w:val="000000"/>
        </w:rPr>
        <w:t>air Tebliğ</w:t>
      </w:r>
      <w:r w:rsidR="001406FE">
        <w:rPr>
          <w:color w:val="000000"/>
        </w:rPr>
        <w:t xml:space="preserve"> </w:t>
      </w:r>
      <w:r>
        <w:rPr>
          <w:color w:val="000000"/>
        </w:rPr>
        <w:t>(Tebliğ No:2015/42)</w:t>
      </w:r>
      <w:r w:rsidRPr="00BF50AD">
        <w:rPr>
          <w:color w:val="000000"/>
        </w:rPr>
        <w:t>.</w:t>
      </w:r>
    </w:p>
    <w:p w:rsidR="001406FE" w:rsidRDefault="001406FE" w:rsidP="001406FE">
      <w:pPr>
        <w:spacing w:line="240" w:lineRule="atLeast"/>
        <w:ind w:left="567" w:hanging="567"/>
        <w:jc w:val="both"/>
        <w:rPr>
          <w:color w:val="000000"/>
        </w:rPr>
      </w:pPr>
    </w:p>
    <w:p w:rsidR="001D438C" w:rsidRPr="002E48D6" w:rsidRDefault="001D438C" w:rsidP="001D438C">
      <w:pPr>
        <w:pStyle w:val="AralkYok"/>
        <w:rPr>
          <w:sz w:val="10"/>
          <w:szCs w:val="10"/>
        </w:rPr>
      </w:pPr>
    </w:p>
    <w:p w:rsidR="000E1211" w:rsidRDefault="000E1211" w:rsidP="000E1211">
      <w:pPr>
        <w:jc w:val="both"/>
        <w:rPr>
          <w:b/>
          <w:bCs/>
        </w:rPr>
      </w:pPr>
      <w:r>
        <w:rPr>
          <w:b/>
        </w:rPr>
        <w:t>Madde 3</w:t>
      </w:r>
      <w:r w:rsidR="001D438C" w:rsidRPr="00D368F7">
        <w:rPr>
          <w:b/>
        </w:rPr>
        <w:t>-</w:t>
      </w:r>
      <w:r w:rsidR="001D438C" w:rsidRPr="00D368F7">
        <w:t xml:space="preserve"> </w:t>
      </w:r>
      <w:r w:rsidR="001406FE">
        <w:rPr>
          <w:b/>
          <w:bCs/>
        </w:rPr>
        <w:t xml:space="preserve">Kaymakamlıkların </w:t>
      </w:r>
      <w:r w:rsidR="00980C90">
        <w:rPr>
          <w:b/>
          <w:bCs/>
        </w:rPr>
        <w:t>Sorumlulukları</w:t>
      </w:r>
      <w:r w:rsidR="00980C90" w:rsidRPr="00D368F7">
        <w:t>:</w:t>
      </w:r>
    </w:p>
    <w:p w:rsidR="001D438C" w:rsidRPr="00F276CB" w:rsidRDefault="001D438C" w:rsidP="001D438C">
      <w:pPr>
        <w:jc w:val="both"/>
        <w:rPr>
          <w:b/>
        </w:rPr>
      </w:pPr>
    </w:p>
    <w:p w:rsidR="001D438C" w:rsidRPr="008506FA" w:rsidRDefault="004C52BD" w:rsidP="00D33D94">
      <w:pPr>
        <w:numPr>
          <w:ilvl w:val="0"/>
          <w:numId w:val="5"/>
        </w:numPr>
        <w:spacing w:line="240" w:lineRule="atLeast"/>
        <w:ind w:left="426" w:hanging="426"/>
        <w:rPr>
          <w:bCs/>
        </w:rPr>
      </w:pPr>
      <w:r>
        <w:t xml:space="preserve"> </w:t>
      </w:r>
      <w:r w:rsidR="001D438C">
        <w:t>Valilik Emri kapsamında uygulama ile gerekli koordinasyonu</w:t>
      </w:r>
      <w:r w:rsidR="009A2304">
        <w:t xml:space="preserve">n ve bilgilendirmenin </w:t>
      </w:r>
      <w:r w:rsidR="000E1211">
        <w:t>sağla</w:t>
      </w:r>
      <w:r w:rsidR="001406FE">
        <w:t>n</w:t>
      </w:r>
      <w:r w:rsidR="000E71BB">
        <w:t>ması,</w:t>
      </w:r>
    </w:p>
    <w:p w:rsidR="001D438C" w:rsidRPr="00695C1D" w:rsidRDefault="004C52BD" w:rsidP="00D33D94">
      <w:pPr>
        <w:numPr>
          <w:ilvl w:val="0"/>
          <w:numId w:val="5"/>
        </w:numPr>
        <w:spacing w:line="240" w:lineRule="atLeast"/>
        <w:ind w:left="426" w:hanging="426"/>
        <w:rPr>
          <w:bCs/>
        </w:rPr>
      </w:pPr>
      <w:r>
        <w:t xml:space="preserve"> </w:t>
      </w:r>
      <w:r w:rsidR="001D438C">
        <w:t>Kalsiyum Amonyum Nitrat (CAN%26 veya CAN %21 ) gübrelerin mülki sınarlar içinde taşıma</w:t>
      </w:r>
      <w:r w:rsidR="007D3626">
        <w:t>,</w:t>
      </w:r>
      <w:r w:rsidR="001D438C">
        <w:t xml:space="preserve"> dağıtım, kullanım ve satış işlemleri ile ilg</w:t>
      </w:r>
      <w:r w:rsidR="000E1211">
        <w:t>ili gerekirse ek tedbirler</w:t>
      </w:r>
      <w:r w:rsidR="007D3626">
        <w:t>in</w:t>
      </w:r>
      <w:r w:rsidR="000E1211">
        <w:t xml:space="preserve"> </w:t>
      </w:r>
      <w:r w:rsidR="005A2AFA">
        <w:t>alınması</w:t>
      </w:r>
      <w:r w:rsidR="000E1211">
        <w:t>.</w:t>
      </w:r>
    </w:p>
    <w:p w:rsidR="001D438C" w:rsidRDefault="001D438C" w:rsidP="001D438C">
      <w:pPr>
        <w:pStyle w:val="AralkYok"/>
        <w:rPr>
          <w:sz w:val="10"/>
          <w:szCs w:val="10"/>
        </w:rPr>
      </w:pPr>
    </w:p>
    <w:p w:rsidR="001D438C" w:rsidRPr="00D84865" w:rsidRDefault="001D438C" w:rsidP="001D438C">
      <w:pPr>
        <w:jc w:val="both"/>
      </w:pPr>
    </w:p>
    <w:p w:rsidR="001D438C" w:rsidRDefault="004B0332" w:rsidP="001D438C">
      <w:pPr>
        <w:jc w:val="both"/>
        <w:rPr>
          <w:bCs/>
        </w:rPr>
      </w:pPr>
      <w:r>
        <w:rPr>
          <w:b/>
        </w:rPr>
        <w:t>Madde 4</w:t>
      </w:r>
      <w:r w:rsidR="001D438C" w:rsidRPr="009E30FE">
        <w:rPr>
          <w:b/>
        </w:rPr>
        <w:t xml:space="preserve">- </w:t>
      </w:r>
      <w:r w:rsidR="000712A6">
        <w:rPr>
          <w:b/>
          <w:bCs/>
        </w:rPr>
        <w:t>İl Jandarma Komutanlığının Sorumlulukları:</w:t>
      </w:r>
      <w:r w:rsidR="001D438C" w:rsidRPr="009E30FE">
        <w:rPr>
          <w:b/>
        </w:rPr>
        <w:t xml:space="preserve"> </w:t>
      </w:r>
    </w:p>
    <w:p w:rsidR="001D438C" w:rsidRPr="003A34C2" w:rsidRDefault="001D438C" w:rsidP="00827FDE">
      <w:pPr>
        <w:spacing w:line="240" w:lineRule="atLeast"/>
        <w:jc w:val="both"/>
        <w:rPr>
          <w:bCs/>
        </w:rPr>
      </w:pPr>
    </w:p>
    <w:p w:rsidR="00572E4F" w:rsidRPr="00572E4F" w:rsidRDefault="004C52BD" w:rsidP="00572E4F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1D438C">
        <w:rPr>
          <w:rFonts w:ascii="Times New Roman" w:hAnsi="Times New Roman"/>
          <w:b w:val="0"/>
          <w:szCs w:val="24"/>
        </w:rPr>
        <w:t>Rutin yol kontrollerinde, üretici ve ithalatçı firmalar tarafından yapılan gübre sevkiyatlarında sevk edilen gübreye ait fatura ile birlikte “Yol Kontrol Belgesi” ve “Sevkiyat B</w:t>
      </w:r>
      <w:r w:rsidR="000712A6">
        <w:rPr>
          <w:rFonts w:ascii="Times New Roman" w:hAnsi="Times New Roman"/>
          <w:b w:val="0"/>
          <w:szCs w:val="24"/>
        </w:rPr>
        <w:t>elgesinin” kontrolü</w:t>
      </w:r>
      <w:r w:rsidR="009C5B27">
        <w:rPr>
          <w:rFonts w:ascii="Times New Roman" w:hAnsi="Times New Roman"/>
          <w:b w:val="0"/>
          <w:szCs w:val="24"/>
        </w:rPr>
        <w:t>nün</w:t>
      </w:r>
      <w:r w:rsidR="000712A6">
        <w:rPr>
          <w:rFonts w:ascii="Times New Roman" w:hAnsi="Times New Roman"/>
          <w:b w:val="0"/>
          <w:szCs w:val="24"/>
        </w:rPr>
        <w:t xml:space="preserve"> yapılması</w:t>
      </w:r>
      <w:r w:rsidR="000E71BB">
        <w:rPr>
          <w:rFonts w:ascii="Times New Roman" w:hAnsi="Times New Roman"/>
          <w:b w:val="0"/>
          <w:szCs w:val="24"/>
        </w:rPr>
        <w:t>,</w:t>
      </w:r>
    </w:p>
    <w:p w:rsidR="001D438C" w:rsidRPr="002C081B" w:rsidRDefault="001D438C" w:rsidP="00F063C7">
      <w:pPr>
        <w:pStyle w:val="ListeParagr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Dağıtıcı/bayi tarafı</w:t>
      </w:r>
      <w:r w:rsidR="009C5B27">
        <w:rPr>
          <w:rFonts w:ascii="Times New Roman" w:hAnsi="Times New Roman"/>
          <w:b w:val="0"/>
          <w:szCs w:val="24"/>
        </w:rPr>
        <w:t>ndan çiftçiye satılan gübreler için</w:t>
      </w:r>
      <w:r>
        <w:rPr>
          <w:rFonts w:ascii="Times New Roman" w:hAnsi="Times New Roman"/>
          <w:b w:val="0"/>
          <w:szCs w:val="24"/>
        </w:rPr>
        <w:t xml:space="preserve"> e-reçete ile birlikte “Çiftçi Yol Kontrol Belgesi’nin” olup olmadığını</w:t>
      </w:r>
      <w:r w:rsidR="00827FDE">
        <w:rPr>
          <w:rFonts w:ascii="Times New Roman" w:hAnsi="Times New Roman"/>
          <w:b w:val="0"/>
          <w:szCs w:val="24"/>
        </w:rPr>
        <w:t>n kontrol edilmesi,</w:t>
      </w:r>
    </w:p>
    <w:p w:rsidR="00827FDE" w:rsidRDefault="004C52BD" w:rsidP="00F063C7">
      <w:pPr>
        <w:numPr>
          <w:ilvl w:val="0"/>
          <w:numId w:val="4"/>
        </w:numPr>
        <w:spacing w:line="240" w:lineRule="atLeast"/>
        <w:ind w:left="426" w:hanging="426"/>
        <w:jc w:val="both"/>
      </w:pPr>
      <w:r>
        <w:t xml:space="preserve"> </w:t>
      </w:r>
      <w:r w:rsidR="001D438C">
        <w:t>Gelen ihbar, şikâyet ve şüphe uyandıran hal</w:t>
      </w:r>
      <w:r w:rsidR="00827FDE">
        <w:t>lerde duruma müdahale edilmesi.</w:t>
      </w:r>
    </w:p>
    <w:p w:rsidR="00827FDE" w:rsidRDefault="00827FDE" w:rsidP="001D438C">
      <w:pPr>
        <w:jc w:val="both"/>
        <w:rPr>
          <w:b/>
          <w:bCs/>
        </w:rPr>
      </w:pPr>
    </w:p>
    <w:p w:rsidR="008B6EAB" w:rsidRPr="00D84865" w:rsidRDefault="008B6EAB" w:rsidP="001D438C">
      <w:pPr>
        <w:jc w:val="both"/>
      </w:pPr>
    </w:p>
    <w:p w:rsidR="000712A6" w:rsidRDefault="001D438C" w:rsidP="000712A6">
      <w:pPr>
        <w:jc w:val="both"/>
        <w:rPr>
          <w:b/>
          <w:bCs/>
        </w:rPr>
      </w:pPr>
      <w:r>
        <w:rPr>
          <w:b/>
        </w:rPr>
        <w:t xml:space="preserve">Madde </w:t>
      </w:r>
      <w:r w:rsidR="00C12215">
        <w:rPr>
          <w:b/>
        </w:rPr>
        <w:t>5-</w:t>
      </w:r>
      <w:r w:rsidR="000712A6" w:rsidRPr="000712A6">
        <w:rPr>
          <w:b/>
          <w:bCs/>
        </w:rPr>
        <w:t xml:space="preserve"> </w:t>
      </w:r>
      <w:r w:rsidR="000712A6">
        <w:rPr>
          <w:b/>
          <w:bCs/>
        </w:rPr>
        <w:t>İl Emniyet Müdürlüğünün Sorumlulukları</w:t>
      </w:r>
      <w:r w:rsidR="000712A6" w:rsidRPr="00D368F7">
        <w:rPr>
          <w:b/>
          <w:bCs/>
        </w:rPr>
        <w:t>:</w:t>
      </w:r>
    </w:p>
    <w:p w:rsidR="001D438C" w:rsidRPr="00D368F7" w:rsidRDefault="001D438C" w:rsidP="001D438C">
      <w:pPr>
        <w:jc w:val="both"/>
      </w:pPr>
    </w:p>
    <w:p w:rsidR="00AE04A8" w:rsidRDefault="00572E4F" w:rsidP="00572E4F">
      <w:pPr>
        <w:pStyle w:val="ListeParagraf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1D438C">
        <w:rPr>
          <w:rFonts w:ascii="Times New Roman" w:hAnsi="Times New Roman"/>
          <w:b w:val="0"/>
          <w:szCs w:val="24"/>
        </w:rPr>
        <w:t>Rutin yol kontrollerinde, üretici ve ithalatçı firmalar tarafından yapılan gübre sevkiyatlarında sevk edilen gübreye ait fatura ile birlikte “Yol Kontrol Belgesi” ve “Sevkiyat B</w:t>
      </w:r>
      <w:r w:rsidR="000E71BB">
        <w:rPr>
          <w:rFonts w:ascii="Times New Roman" w:hAnsi="Times New Roman"/>
          <w:b w:val="0"/>
          <w:szCs w:val="24"/>
        </w:rPr>
        <w:t>elgesinin” kontrolü</w:t>
      </w:r>
      <w:r w:rsidR="009C5B27">
        <w:rPr>
          <w:rFonts w:ascii="Times New Roman" w:hAnsi="Times New Roman"/>
          <w:b w:val="0"/>
          <w:szCs w:val="24"/>
        </w:rPr>
        <w:t>nün</w:t>
      </w:r>
      <w:r w:rsidR="000E71BB">
        <w:rPr>
          <w:rFonts w:ascii="Times New Roman" w:hAnsi="Times New Roman"/>
          <w:b w:val="0"/>
          <w:szCs w:val="24"/>
        </w:rPr>
        <w:t xml:space="preserve"> yapılması,</w:t>
      </w:r>
      <w:r w:rsidR="001D438C">
        <w:rPr>
          <w:rFonts w:ascii="Times New Roman" w:hAnsi="Times New Roman"/>
          <w:b w:val="0"/>
          <w:szCs w:val="24"/>
        </w:rPr>
        <w:t xml:space="preserve"> </w:t>
      </w:r>
    </w:p>
    <w:p w:rsidR="001D438C" w:rsidRDefault="00572E4F" w:rsidP="00572E4F">
      <w:pPr>
        <w:pStyle w:val="ListeParagraf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1D438C">
        <w:rPr>
          <w:rFonts w:ascii="Times New Roman" w:hAnsi="Times New Roman"/>
          <w:b w:val="0"/>
          <w:szCs w:val="24"/>
        </w:rPr>
        <w:t xml:space="preserve">Dağıtıcı/bayi tarafından </w:t>
      </w:r>
      <w:r w:rsidR="009C5B27">
        <w:rPr>
          <w:rFonts w:ascii="Times New Roman" w:hAnsi="Times New Roman"/>
          <w:b w:val="0"/>
          <w:szCs w:val="24"/>
        </w:rPr>
        <w:t>çiftçiye satılan gübreler için</w:t>
      </w:r>
      <w:r w:rsidR="001D438C">
        <w:rPr>
          <w:rFonts w:ascii="Times New Roman" w:hAnsi="Times New Roman"/>
          <w:b w:val="0"/>
          <w:szCs w:val="24"/>
        </w:rPr>
        <w:t xml:space="preserve"> e-reçete ile birlikte “Çiftçi Yol Kontrol Belgesi’nin” o</w:t>
      </w:r>
      <w:r w:rsidR="00827FDE">
        <w:rPr>
          <w:rFonts w:ascii="Times New Roman" w:hAnsi="Times New Roman"/>
          <w:b w:val="0"/>
          <w:szCs w:val="24"/>
        </w:rPr>
        <w:t>lup olmadığını kontrol edilmesi,</w:t>
      </w:r>
    </w:p>
    <w:p w:rsidR="001D438C" w:rsidRDefault="00C20A05" w:rsidP="00C20A05">
      <w:pPr>
        <w:numPr>
          <w:ilvl w:val="0"/>
          <w:numId w:val="8"/>
        </w:numPr>
        <w:spacing w:line="240" w:lineRule="atLeast"/>
        <w:ind w:left="426" w:hanging="426"/>
        <w:jc w:val="both"/>
      </w:pPr>
      <w:r>
        <w:lastRenderedPageBreak/>
        <w:t xml:space="preserve"> </w:t>
      </w:r>
      <w:r w:rsidR="00E055C1">
        <w:t>Gelen ihbar</w:t>
      </w:r>
      <w:r w:rsidR="001D438C">
        <w:t>, şikâyet ve şüphe uyandıran ha</w:t>
      </w:r>
      <w:r w:rsidR="00827FDE">
        <w:t>llerde duruma müdahale edilmesi</w:t>
      </w:r>
      <w:r w:rsidR="001D438C">
        <w:t>.</w:t>
      </w:r>
    </w:p>
    <w:p w:rsidR="001D438C" w:rsidRPr="00070141" w:rsidRDefault="001D438C" w:rsidP="001D438C">
      <w:pPr>
        <w:pStyle w:val="AralkYok"/>
        <w:rPr>
          <w:sz w:val="8"/>
          <w:szCs w:val="8"/>
        </w:rPr>
      </w:pPr>
    </w:p>
    <w:p w:rsidR="001D438C" w:rsidRDefault="001D438C" w:rsidP="001D438C">
      <w:pPr>
        <w:jc w:val="both"/>
        <w:rPr>
          <w:b/>
          <w:bCs/>
        </w:rPr>
      </w:pPr>
    </w:p>
    <w:p w:rsidR="00827FDE" w:rsidRDefault="00827FDE" w:rsidP="001D438C">
      <w:pPr>
        <w:jc w:val="both"/>
        <w:rPr>
          <w:b/>
          <w:bCs/>
        </w:rPr>
      </w:pPr>
    </w:p>
    <w:p w:rsidR="001D438C" w:rsidRDefault="00EE3C6C" w:rsidP="00EE3C6C">
      <w:pPr>
        <w:jc w:val="both"/>
        <w:rPr>
          <w:b/>
          <w:bCs/>
        </w:rPr>
      </w:pPr>
      <w:r>
        <w:rPr>
          <w:b/>
          <w:bCs/>
        </w:rPr>
        <w:t>Madde 6-</w:t>
      </w:r>
      <w:r w:rsidR="00AE04A8" w:rsidRPr="00AE04A8">
        <w:rPr>
          <w:b/>
        </w:rPr>
        <w:t xml:space="preserve"> </w:t>
      </w:r>
      <w:r w:rsidR="00AE04A8">
        <w:rPr>
          <w:b/>
        </w:rPr>
        <w:t>Ziraat Odası Başkanlıklarının</w:t>
      </w:r>
      <w:r w:rsidR="00AE04A8">
        <w:rPr>
          <w:b/>
          <w:bCs/>
        </w:rPr>
        <w:t xml:space="preserve"> Sorumlulukları:</w:t>
      </w:r>
    </w:p>
    <w:p w:rsidR="00AE04A8" w:rsidRPr="00F92351" w:rsidRDefault="00AE04A8" w:rsidP="00EE3C6C">
      <w:pPr>
        <w:jc w:val="both"/>
        <w:rPr>
          <w:bCs/>
        </w:rPr>
      </w:pPr>
    </w:p>
    <w:p w:rsidR="001D438C" w:rsidRPr="003E5D1B" w:rsidRDefault="00C20A05" w:rsidP="00C20A05">
      <w:pPr>
        <w:numPr>
          <w:ilvl w:val="0"/>
          <w:numId w:val="6"/>
        </w:numPr>
        <w:ind w:left="426" w:hanging="426"/>
        <w:jc w:val="both"/>
        <w:rPr>
          <w:bCs/>
        </w:rPr>
      </w:pPr>
      <w:r>
        <w:t xml:space="preserve"> </w:t>
      </w:r>
      <w:r w:rsidR="0072666D">
        <w:t>V</w:t>
      </w:r>
      <w:r w:rsidR="00AE04A8">
        <w:t>alilik</w:t>
      </w:r>
      <w:r w:rsidR="0072666D">
        <w:t xml:space="preserve"> Genel </w:t>
      </w:r>
      <w:r>
        <w:t xml:space="preserve">Emri’ </w:t>
      </w:r>
      <w:proofErr w:type="spellStart"/>
      <w:r>
        <w:t>nin</w:t>
      </w:r>
      <w:proofErr w:type="spellEnd"/>
      <w:r w:rsidR="0072666D">
        <w:t xml:space="preserve"> Üyelerine</w:t>
      </w:r>
      <w:r w:rsidR="00AE04A8">
        <w:t xml:space="preserve"> duyu</w:t>
      </w:r>
      <w:r w:rsidR="009C5B27">
        <w:t>ru</w:t>
      </w:r>
      <w:r w:rsidR="00AE04A8">
        <w:t>lması</w:t>
      </w:r>
      <w:r w:rsidR="000E71BB">
        <w:t>,</w:t>
      </w:r>
    </w:p>
    <w:p w:rsidR="001D438C" w:rsidRPr="00075F95" w:rsidRDefault="00C20A05" w:rsidP="00C20A05">
      <w:pPr>
        <w:numPr>
          <w:ilvl w:val="0"/>
          <w:numId w:val="6"/>
        </w:numPr>
        <w:ind w:left="426" w:hanging="426"/>
        <w:jc w:val="both"/>
        <w:rPr>
          <w:bCs/>
        </w:rPr>
      </w:pPr>
      <w:r>
        <w:t xml:space="preserve">  </w:t>
      </w:r>
      <w:r w:rsidR="001D438C">
        <w:t>İlçe Müdürlükleriyle koordineli olarak çalışarak, “Nitratlı Gübre Uygulama Nezaret Ekibine”  personel görevlendirerek bu gübrelerin tarlay</w:t>
      </w:r>
      <w:r w:rsidR="00053870">
        <w:t>a uygulamasına eşlik</w:t>
      </w:r>
      <w:r w:rsidR="00EE3C6C">
        <w:t xml:space="preserve"> edilmesi</w:t>
      </w:r>
      <w:r w:rsidR="001D438C">
        <w:t>.</w:t>
      </w:r>
    </w:p>
    <w:p w:rsidR="001D438C" w:rsidRPr="00070141" w:rsidRDefault="001D438C" w:rsidP="001D438C">
      <w:pPr>
        <w:pStyle w:val="AralkYok"/>
        <w:rPr>
          <w:sz w:val="10"/>
          <w:szCs w:val="10"/>
        </w:rPr>
      </w:pPr>
    </w:p>
    <w:p w:rsidR="00EE3C6C" w:rsidRDefault="00EE3C6C" w:rsidP="001D438C">
      <w:pPr>
        <w:jc w:val="both"/>
        <w:rPr>
          <w:b/>
        </w:rPr>
      </w:pPr>
    </w:p>
    <w:p w:rsidR="0072666D" w:rsidRPr="00D84865" w:rsidRDefault="00EE3C6C" w:rsidP="0072666D">
      <w:pPr>
        <w:jc w:val="both"/>
      </w:pPr>
      <w:r>
        <w:rPr>
          <w:b/>
        </w:rPr>
        <w:t>Madde 7-</w:t>
      </w:r>
      <w:r w:rsidR="0072666D" w:rsidRPr="0072666D">
        <w:rPr>
          <w:b/>
          <w:bCs/>
        </w:rPr>
        <w:t xml:space="preserve"> </w:t>
      </w:r>
      <w:r w:rsidR="0072666D">
        <w:rPr>
          <w:b/>
          <w:bCs/>
        </w:rPr>
        <w:t>Tarım Kredi Kooperatiflerinin Sorumlulukları</w:t>
      </w:r>
      <w:r w:rsidR="0072666D" w:rsidRPr="00D368F7">
        <w:rPr>
          <w:b/>
          <w:bCs/>
        </w:rPr>
        <w:t>:</w:t>
      </w:r>
    </w:p>
    <w:p w:rsidR="001D438C" w:rsidRPr="00D368F7" w:rsidRDefault="001D438C" w:rsidP="001D438C">
      <w:pPr>
        <w:jc w:val="both"/>
      </w:pPr>
    </w:p>
    <w:p w:rsidR="001D438C" w:rsidRDefault="00C20A05" w:rsidP="00C20A05">
      <w:pPr>
        <w:numPr>
          <w:ilvl w:val="0"/>
          <w:numId w:val="3"/>
        </w:numPr>
        <w:spacing w:line="240" w:lineRule="atLeast"/>
        <w:ind w:left="426" w:hanging="426"/>
        <w:jc w:val="both"/>
      </w:pPr>
      <w:r>
        <w:t xml:space="preserve"> </w:t>
      </w:r>
      <w:r w:rsidR="00EE3C6C">
        <w:t>Nitrat a</w:t>
      </w:r>
      <w:r w:rsidR="001D438C">
        <w:t>zotu içeren gübreleri</w:t>
      </w:r>
      <w:r w:rsidR="00EE3C6C">
        <w:t>n</w:t>
      </w:r>
      <w:r w:rsidR="001D438C">
        <w:t>,  e</w:t>
      </w:r>
      <w:r w:rsidR="00EE3C6C">
        <w:t>-reçetesiz</w:t>
      </w:r>
      <w:r w:rsidR="001A653E">
        <w:t>,</w:t>
      </w:r>
      <w:r w:rsidR="001A653E" w:rsidRPr="001A653E">
        <w:t xml:space="preserve"> </w:t>
      </w:r>
      <w:r w:rsidR="001A653E">
        <w:t>açıkta</w:t>
      </w:r>
      <w:r w:rsidR="001A653E" w:rsidRPr="001A653E">
        <w:t xml:space="preserve"> </w:t>
      </w:r>
      <w:r w:rsidR="001A653E">
        <w:t xml:space="preserve">ve kilo ile </w:t>
      </w:r>
      <w:r w:rsidR="00EE3C6C">
        <w:t>sat</w:t>
      </w:r>
      <w:r w:rsidR="0072666D">
        <w:t>ıl</w:t>
      </w:r>
      <w:r w:rsidR="000E71BB">
        <w:t>maması,</w:t>
      </w:r>
    </w:p>
    <w:p w:rsidR="001D438C" w:rsidRDefault="00C20A05" w:rsidP="00C20A05">
      <w:pPr>
        <w:numPr>
          <w:ilvl w:val="0"/>
          <w:numId w:val="3"/>
        </w:numPr>
        <w:spacing w:line="240" w:lineRule="atLeast"/>
        <w:ind w:left="426" w:hanging="426"/>
        <w:jc w:val="both"/>
      </w:pPr>
      <w:r>
        <w:t xml:space="preserve"> </w:t>
      </w:r>
      <w:r w:rsidR="00752D3E">
        <w:t xml:space="preserve">Çiftçinin sahip olduğu e-reçeteye göre </w:t>
      </w:r>
      <w:r w:rsidR="005A274E">
        <w:t>“</w:t>
      </w:r>
      <w:r w:rsidR="001D438C">
        <w:t xml:space="preserve">Çiftçi Yol Kontrol </w:t>
      </w:r>
      <w:r w:rsidR="005A274E">
        <w:t>Belgesinin” düzenlenerek</w:t>
      </w:r>
      <w:r w:rsidR="001D438C">
        <w:t xml:space="preserve"> Kalsiyum Amonyum Nitrat (CAN%26 ve CAN%21) gübrelerin satışını</w:t>
      </w:r>
      <w:r w:rsidR="00752D3E">
        <w:t>n</w:t>
      </w:r>
      <w:r w:rsidR="001D438C">
        <w:t xml:space="preserve"> ve naklini</w:t>
      </w:r>
      <w:r w:rsidR="000E71BB">
        <w:t>n yapılması,</w:t>
      </w:r>
    </w:p>
    <w:p w:rsidR="001F2D51" w:rsidRPr="001F2D51" w:rsidRDefault="00C20A05" w:rsidP="00C20A05">
      <w:pPr>
        <w:numPr>
          <w:ilvl w:val="0"/>
          <w:numId w:val="3"/>
        </w:numPr>
        <w:spacing w:line="240" w:lineRule="atLeast"/>
        <w:ind w:left="426" w:hanging="426"/>
        <w:jc w:val="both"/>
      </w:pPr>
      <w:r>
        <w:t xml:space="preserve"> </w:t>
      </w:r>
      <w:r w:rsidR="008334C9">
        <w:t>Kooperatif</w:t>
      </w:r>
      <w:r w:rsidR="001F2D51">
        <w:t xml:space="preserve"> tarafından satılan gübrenin tarlaya uygulama esnasında </w:t>
      </w:r>
      <w:r w:rsidR="003F2A5D">
        <w:t xml:space="preserve">çiftçi </w:t>
      </w:r>
      <w:proofErr w:type="gramStart"/>
      <w:r w:rsidR="003F2A5D">
        <w:t>ya</w:t>
      </w:r>
      <w:r w:rsidR="008334C9">
        <w:t>da</w:t>
      </w:r>
      <w:proofErr w:type="gramEnd"/>
      <w:r w:rsidR="008334C9">
        <w:t xml:space="preserve"> temsilcisine nezaret edilmesi.</w:t>
      </w:r>
    </w:p>
    <w:p w:rsidR="00752D3E" w:rsidRPr="00D84865" w:rsidRDefault="00752D3E" w:rsidP="001D438C">
      <w:pPr>
        <w:jc w:val="both"/>
      </w:pPr>
    </w:p>
    <w:p w:rsidR="001D438C" w:rsidRDefault="00752D3E" w:rsidP="001D438C">
      <w:pPr>
        <w:jc w:val="both"/>
      </w:pPr>
      <w:r>
        <w:rPr>
          <w:b/>
        </w:rPr>
        <w:t>Madde 8</w:t>
      </w:r>
      <w:r w:rsidR="001D438C" w:rsidRPr="00D368F7">
        <w:rPr>
          <w:b/>
        </w:rPr>
        <w:t>-</w:t>
      </w:r>
      <w:r w:rsidR="001F2D51" w:rsidRPr="001F2D51">
        <w:rPr>
          <w:b/>
          <w:bCs/>
        </w:rPr>
        <w:t xml:space="preserve"> </w:t>
      </w:r>
      <w:r w:rsidR="001F2D51">
        <w:rPr>
          <w:b/>
          <w:bCs/>
        </w:rPr>
        <w:t xml:space="preserve">Muhtar ve </w:t>
      </w:r>
      <w:r w:rsidR="00E055C1">
        <w:rPr>
          <w:b/>
          <w:bCs/>
        </w:rPr>
        <w:t>Azaların Sorumlulukları</w:t>
      </w:r>
      <w:r w:rsidR="00E055C1" w:rsidRPr="00D368F7">
        <w:t>:</w:t>
      </w:r>
      <w:r w:rsidR="001D438C" w:rsidRPr="00D368F7">
        <w:t xml:space="preserve"> </w:t>
      </w:r>
    </w:p>
    <w:p w:rsidR="001F2D51" w:rsidRPr="002E48D6" w:rsidRDefault="001F2D51" w:rsidP="001D438C">
      <w:pPr>
        <w:jc w:val="both"/>
        <w:rPr>
          <w:b/>
        </w:rPr>
      </w:pPr>
    </w:p>
    <w:p w:rsidR="00154B7C" w:rsidRPr="00154B7C" w:rsidRDefault="00427322" w:rsidP="00427322">
      <w:pPr>
        <w:numPr>
          <w:ilvl w:val="0"/>
          <w:numId w:val="10"/>
        </w:numPr>
        <w:spacing w:line="240" w:lineRule="atLeast"/>
        <w:ind w:left="426" w:hanging="426"/>
        <w:jc w:val="both"/>
        <w:rPr>
          <w:bCs/>
        </w:rPr>
      </w:pPr>
      <w:r>
        <w:t xml:space="preserve"> </w:t>
      </w:r>
      <w:r w:rsidR="00154B7C">
        <w:t xml:space="preserve">Valilik </w:t>
      </w:r>
      <w:r w:rsidR="001F2D51">
        <w:t xml:space="preserve">Genel </w:t>
      </w:r>
      <w:r w:rsidR="00154B7C">
        <w:t xml:space="preserve">Emri’ </w:t>
      </w:r>
      <w:proofErr w:type="spellStart"/>
      <w:r w:rsidR="00154B7C">
        <w:t>ni</w:t>
      </w:r>
      <w:r w:rsidR="001F2D51">
        <w:t>n</w:t>
      </w:r>
      <w:proofErr w:type="spellEnd"/>
      <w:r w:rsidR="00154B7C">
        <w:t xml:space="preserve"> ilan edi</w:t>
      </w:r>
      <w:r w:rsidR="00752D3E">
        <w:t>lmesi</w:t>
      </w:r>
      <w:r w:rsidR="001F2D51">
        <w:t>,</w:t>
      </w:r>
      <w:r w:rsidR="00752D3E">
        <w:t xml:space="preserve"> </w:t>
      </w:r>
    </w:p>
    <w:p w:rsidR="001D438C" w:rsidRPr="00154B7C" w:rsidRDefault="00427322" w:rsidP="00427322">
      <w:pPr>
        <w:numPr>
          <w:ilvl w:val="0"/>
          <w:numId w:val="10"/>
        </w:numPr>
        <w:spacing w:line="240" w:lineRule="atLeast"/>
        <w:ind w:left="426" w:hanging="426"/>
        <w:jc w:val="both"/>
        <w:rPr>
          <w:bCs/>
        </w:rPr>
      </w:pPr>
      <w:r>
        <w:t xml:space="preserve"> </w:t>
      </w:r>
      <w:r w:rsidR="001D438C">
        <w:t>Gübrenin tarlaya uygulama esnasında çiftçi</w:t>
      </w:r>
      <w:r w:rsidR="00154B7C">
        <w:t xml:space="preserve"> ya d</w:t>
      </w:r>
      <w:r w:rsidR="00805C71">
        <w:t>a temsilcisine nezaret edilmes</w:t>
      </w:r>
      <w:r w:rsidR="000E71BB">
        <w:t>i,</w:t>
      </w:r>
    </w:p>
    <w:p w:rsidR="001D438C" w:rsidRPr="003A34C2" w:rsidRDefault="00427322" w:rsidP="00427322">
      <w:pPr>
        <w:numPr>
          <w:ilvl w:val="0"/>
          <w:numId w:val="10"/>
        </w:numPr>
        <w:spacing w:line="240" w:lineRule="atLeast"/>
        <w:ind w:left="426" w:hanging="426"/>
        <w:jc w:val="both"/>
        <w:rPr>
          <w:bCs/>
        </w:rPr>
      </w:pPr>
      <w:r>
        <w:t xml:space="preserve"> </w:t>
      </w:r>
      <w:r w:rsidR="001D438C">
        <w:t xml:space="preserve">Tarlaya uygulama yapıldıktan sonra </w:t>
      </w:r>
      <w:r w:rsidR="00154B7C">
        <w:t>e-reçetenin arka yüzüne uygulama tarihini</w:t>
      </w:r>
      <w:r w:rsidR="008334C9">
        <w:t>n</w:t>
      </w:r>
      <w:r w:rsidR="00154B7C">
        <w:t xml:space="preserve"> ve gübre bilgilerini</w:t>
      </w:r>
      <w:r w:rsidR="008334C9">
        <w:t>n</w:t>
      </w:r>
      <w:r w:rsidR="00805C71">
        <w:t xml:space="preserve"> yazılıp</w:t>
      </w:r>
      <w:r w:rsidR="00154B7C">
        <w:t xml:space="preserve"> imzalanarak ilçe Müdürlüğüne teslim edilmesi</w:t>
      </w:r>
      <w:r w:rsidR="001D438C">
        <w:t>.</w:t>
      </w:r>
    </w:p>
    <w:p w:rsidR="001D438C" w:rsidRPr="002C081B" w:rsidRDefault="001D438C" w:rsidP="001D438C">
      <w:pPr>
        <w:pStyle w:val="AralkYok"/>
        <w:rPr>
          <w:sz w:val="10"/>
          <w:szCs w:val="10"/>
        </w:rPr>
      </w:pPr>
    </w:p>
    <w:p w:rsidR="00B334FD" w:rsidRDefault="00B334FD" w:rsidP="001D438C">
      <w:pPr>
        <w:jc w:val="both"/>
        <w:rPr>
          <w:b/>
        </w:rPr>
      </w:pPr>
    </w:p>
    <w:p w:rsidR="001F2D51" w:rsidRDefault="00B334FD" w:rsidP="001D438C">
      <w:pPr>
        <w:jc w:val="both"/>
        <w:rPr>
          <w:b/>
          <w:bCs/>
        </w:rPr>
      </w:pPr>
      <w:r>
        <w:rPr>
          <w:b/>
        </w:rPr>
        <w:t>Madde 9</w:t>
      </w:r>
      <w:r w:rsidR="001D438C" w:rsidRPr="00D368F7">
        <w:rPr>
          <w:b/>
        </w:rPr>
        <w:t>-</w:t>
      </w:r>
      <w:r w:rsidR="001D438C" w:rsidRPr="00D368F7">
        <w:t xml:space="preserve"> </w:t>
      </w:r>
      <w:r w:rsidR="001F2D51">
        <w:rPr>
          <w:b/>
          <w:bCs/>
        </w:rPr>
        <w:t>Nitratlı Gübre Uygulama Nezaret Ekibi</w:t>
      </w:r>
      <w:r w:rsidR="009C5B27">
        <w:rPr>
          <w:b/>
          <w:bCs/>
        </w:rPr>
        <w:t>nin Sorumlulukları</w:t>
      </w:r>
      <w:r w:rsidR="001F2D51" w:rsidRPr="00D368F7">
        <w:rPr>
          <w:b/>
          <w:bCs/>
        </w:rPr>
        <w:t>:</w:t>
      </w:r>
    </w:p>
    <w:p w:rsidR="008334C9" w:rsidRDefault="008334C9" w:rsidP="001D438C">
      <w:pPr>
        <w:jc w:val="both"/>
        <w:rPr>
          <w:b/>
          <w:bCs/>
        </w:rPr>
      </w:pPr>
    </w:p>
    <w:p w:rsidR="001D438C" w:rsidRDefault="00427322" w:rsidP="00427322">
      <w:pPr>
        <w:pStyle w:val="ListeParagraf"/>
        <w:ind w:left="0" w:firstLine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="009C5B27">
        <w:rPr>
          <w:rFonts w:ascii="Times New Roman" w:hAnsi="Times New Roman"/>
          <w:b w:val="0"/>
          <w:szCs w:val="24"/>
        </w:rPr>
        <w:t xml:space="preserve">Nezaret </w:t>
      </w:r>
      <w:r w:rsidR="005B1AE8">
        <w:rPr>
          <w:rFonts w:ascii="Times New Roman" w:hAnsi="Times New Roman"/>
          <w:b w:val="0"/>
          <w:szCs w:val="24"/>
        </w:rPr>
        <w:t>ekibi; İlçe</w:t>
      </w:r>
      <w:r w:rsidR="00227BB4" w:rsidRPr="008334C9">
        <w:rPr>
          <w:rFonts w:ascii="Times New Roman" w:hAnsi="Times New Roman"/>
          <w:b w:val="0"/>
          <w:szCs w:val="24"/>
        </w:rPr>
        <w:t xml:space="preserve"> Gıda Tarım ve </w:t>
      </w:r>
      <w:r w:rsidR="007D7A89" w:rsidRPr="008334C9">
        <w:rPr>
          <w:rFonts w:ascii="Times New Roman" w:hAnsi="Times New Roman"/>
          <w:b w:val="0"/>
          <w:szCs w:val="24"/>
        </w:rPr>
        <w:t>H</w:t>
      </w:r>
      <w:r w:rsidR="009C5B27">
        <w:rPr>
          <w:rFonts w:ascii="Times New Roman" w:hAnsi="Times New Roman"/>
          <w:b w:val="0"/>
          <w:szCs w:val="24"/>
        </w:rPr>
        <w:t>ayvancılık Müdürlüğü Persone</w:t>
      </w:r>
      <w:r w:rsidR="007D7A89" w:rsidRPr="008334C9">
        <w:rPr>
          <w:rFonts w:ascii="Times New Roman" w:hAnsi="Times New Roman"/>
          <w:b w:val="0"/>
          <w:szCs w:val="24"/>
        </w:rPr>
        <w:t>li</w:t>
      </w:r>
      <w:r w:rsidR="00805C71">
        <w:rPr>
          <w:rFonts w:ascii="Times New Roman" w:hAnsi="Times New Roman"/>
          <w:b w:val="0"/>
          <w:szCs w:val="24"/>
        </w:rPr>
        <w:t>,</w:t>
      </w:r>
      <w:r w:rsidR="007D7A89" w:rsidRPr="008334C9">
        <w:rPr>
          <w:rFonts w:ascii="Times New Roman" w:hAnsi="Times New Roman"/>
          <w:b w:val="0"/>
          <w:szCs w:val="24"/>
        </w:rPr>
        <w:t xml:space="preserve"> Ziraat odası çalışanları, </w:t>
      </w:r>
      <w:r w:rsidR="008334C9">
        <w:rPr>
          <w:rFonts w:ascii="Times New Roman" w:hAnsi="Times New Roman"/>
          <w:b w:val="0"/>
          <w:szCs w:val="24"/>
        </w:rPr>
        <w:t xml:space="preserve">Tarım Kredi </w:t>
      </w:r>
      <w:r w:rsidR="007D7A89" w:rsidRPr="008334C9">
        <w:rPr>
          <w:rFonts w:ascii="Times New Roman" w:hAnsi="Times New Roman"/>
          <w:b w:val="0"/>
          <w:szCs w:val="24"/>
        </w:rPr>
        <w:t>kooperatif personeli, mahalle m</w:t>
      </w:r>
      <w:r w:rsidR="008334C9">
        <w:rPr>
          <w:rFonts w:ascii="Times New Roman" w:hAnsi="Times New Roman"/>
          <w:b w:val="0"/>
          <w:szCs w:val="24"/>
        </w:rPr>
        <w:t>uhtar</w:t>
      </w:r>
      <w:r w:rsidR="00AD788F">
        <w:rPr>
          <w:rFonts w:ascii="Times New Roman" w:hAnsi="Times New Roman"/>
          <w:b w:val="0"/>
          <w:szCs w:val="24"/>
        </w:rPr>
        <w:t>ları</w:t>
      </w:r>
      <w:r w:rsidR="008334C9">
        <w:rPr>
          <w:rFonts w:ascii="Times New Roman" w:hAnsi="Times New Roman"/>
          <w:b w:val="0"/>
          <w:szCs w:val="24"/>
        </w:rPr>
        <w:t xml:space="preserve"> ve azaları</w:t>
      </w:r>
      <w:r w:rsidR="001C24D2">
        <w:rPr>
          <w:rFonts w:ascii="Times New Roman" w:hAnsi="Times New Roman"/>
          <w:b w:val="0"/>
          <w:szCs w:val="24"/>
        </w:rPr>
        <w:t>n</w:t>
      </w:r>
      <w:r w:rsidR="009C5B27">
        <w:rPr>
          <w:rFonts w:ascii="Times New Roman" w:hAnsi="Times New Roman"/>
          <w:b w:val="0"/>
          <w:szCs w:val="24"/>
        </w:rPr>
        <w:t>ın</w:t>
      </w:r>
      <w:r w:rsidR="001C24D2">
        <w:rPr>
          <w:rFonts w:ascii="Times New Roman" w:hAnsi="Times New Roman"/>
          <w:b w:val="0"/>
          <w:szCs w:val="24"/>
        </w:rPr>
        <w:t xml:space="preserve"> her biri</w:t>
      </w:r>
      <w:r w:rsidR="00805C71">
        <w:rPr>
          <w:rFonts w:ascii="Times New Roman" w:hAnsi="Times New Roman"/>
          <w:b w:val="0"/>
          <w:szCs w:val="24"/>
        </w:rPr>
        <w:t xml:space="preserve">ni ifade </w:t>
      </w:r>
      <w:r w:rsidR="00952514">
        <w:rPr>
          <w:rFonts w:ascii="Times New Roman" w:hAnsi="Times New Roman"/>
          <w:b w:val="0"/>
          <w:szCs w:val="24"/>
        </w:rPr>
        <w:t>eder.</w:t>
      </w:r>
    </w:p>
    <w:p w:rsidR="00805C71" w:rsidRPr="008334C9" w:rsidRDefault="00805C71" w:rsidP="00805C71">
      <w:pPr>
        <w:pStyle w:val="ListeParagraf"/>
        <w:jc w:val="both"/>
        <w:rPr>
          <w:rFonts w:ascii="Times New Roman" w:hAnsi="Times New Roman"/>
          <w:b w:val="0"/>
          <w:szCs w:val="24"/>
        </w:rPr>
      </w:pPr>
    </w:p>
    <w:p w:rsidR="001D438C" w:rsidRPr="008334C9" w:rsidRDefault="00427322" w:rsidP="00427322">
      <w:pPr>
        <w:pStyle w:val="ListeParagraf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8334C9" w:rsidRPr="008334C9">
        <w:rPr>
          <w:rFonts w:ascii="Times New Roman" w:hAnsi="Times New Roman"/>
          <w:b w:val="0"/>
        </w:rPr>
        <w:t>Nitratlı gübrele</w:t>
      </w:r>
      <w:r w:rsidR="001C24D2">
        <w:rPr>
          <w:rFonts w:ascii="Times New Roman" w:hAnsi="Times New Roman"/>
          <w:b w:val="0"/>
        </w:rPr>
        <w:t>rin tarlaya uygulama konusunda</w:t>
      </w:r>
      <w:r w:rsidR="008334C9" w:rsidRPr="008334C9">
        <w:rPr>
          <w:rFonts w:ascii="Times New Roman" w:hAnsi="Times New Roman"/>
          <w:b w:val="0"/>
        </w:rPr>
        <w:t xml:space="preserve"> çiftçilerin bilgilendirilmesi</w:t>
      </w:r>
      <w:r w:rsidR="00952514">
        <w:rPr>
          <w:rFonts w:ascii="Times New Roman" w:hAnsi="Times New Roman"/>
          <w:b w:val="0"/>
        </w:rPr>
        <w:t>,</w:t>
      </w:r>
    </w:p>
    <w:p w:rsidR="008334C9" w:rsidRPr="008334C9" w:rsidRDefault="00427322" w:rsidP="00427322">
      <w:pPr>
        <w:pStyle w:val="ListeParagraf"/>
        <w:numPr>
          <w:ilvl w:val="0"/>
          <w:numId w:val="14"/>
        </w:numPr>
        <w:spacing w:line="240" w:lineRule="atLeast"/>
        <w:ind w:left="426" w:hanging="426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 xml:space="preserve"> </w:t>
      </w:r>
      <w:r w:rsidR="001D438C" w:rsidRPr="008334C9">
        <w:rPr>
          <w:rFonts w:ascii="Times New Roman" w:hAnsi="Times New Roman"/>
          <w:b w:val="0"/>
        </w:rPr>
        <w:t>Gübrenin tarlaya uygulama esnasında çiftçi</w:t>
      </w:r>
      <w:r w:rsidR="007D7A89" w:rsidRPr="008334C9">
        <w:rPr>
          <w:rFonts w:ascii="Times New Roman" w:hAnsi="Times New Roman"/>
          <w:b w:val="0"/>
        </w:rPr>
        <w:t xml:space="preserve"> ya d</w:t>
      </w:r>
      <w:r w:rsidR="00952514">
        <w:rPr>
          <w:rFonts w:ascii="Times New Roman" w:hAnsi="Times New Roman"/>
          <w:b w:val="0"/>
        </w:rPr>
        <w:t>a temsilcisine nezaret edilmesi,</w:t>
      </w:r>
    </w:p>
    <w:p w:rsidR="001D438C" w:rsidRPr="00952514" w:rsidRDefault="00427322" w:rsidP="00427322">
      <w:pPr>
        <w:pStyle w:val="ListeParagraf"/>
        <w:numPr>
          <w:ilvl w:val="0"/>
          <w:numId w:val="14"/>
        </w:numPr>
        <w:spacing w:line="240" w:lineRule="atLeast"/>
        <w:ind w:left="426" w:hanging="42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1D438C" w:rsidRPr="008334C9">
        <w:rPr>
          <w:rFonts w:ascii="Times New Roman" w:hAnsi="Times New Roman"/>
          <w:b w:val="0"/>
        </w:rPr>
        <w:t>Tarlaya uygulama yapıldıktan sonra e-reçetenin arka yüzüne uygulama gübre bilgile</w:t>
      </w:r>
      <w:r w:rsidR="007D7A89" w:rsidRPr="008334C9">
        <w:rPr>
          <w:rFonts w:ascii="Times New Roman" w:hAnsi="Times New Roman"/>
          <w:b w:val="0"/>
        </w:rPr>
        <w:t>rinin ve tarihin</w:t>
      </w:r>
      <w:r w:rsidR="00817B51" w:rsidRPr="008334C9">
        <w:rPr>
          <w:rFonts w:ascii="Times New Roman" w:hAnsi="Times New Roman"/>
          <w:b w:val="0"/>
        </w:rPr>
        <w:t>in</w:t>
      </w:r>
      <w:r w:rsidR="007D7A89" w:rsidRPr="008334C9">
        <w:rPr>
          <w:rFonts w:ascii="Times New Roman" w:hAnsi="Times New Roman"/>
          <w:b w:val="0"/>
        </w:rPr>
        <w:t xml:space="preserve"> yazılıp imzalanarak İ</w:t>
      </w:r>
      <w:r w:rsidR="001D438C" w:rsidRPr="008334C9">
        <w:rPr>
          <w:rFonts w:ascii="Times New Roman" w:hAnsi="Times New Roman"/>
          <w:b w:val="0"/>
        </w:rPr>
        <w:t>lçe Müdürlüğü</w:t>
      </w:r>
      <w:r w:rsidR="001C24D2">
        <w:rPr>
          <w:rFonts w:ascii="Times New Roman" w:hAnsi="Times New Roman"/>
          <w:b w:val="0"/>
        </w:rPr>
        <w:t>’</w:t>
      </w:r>
      <w:r w:rsidR="00805C71">
        <w:rPr>
          <w:rFonts w:ascii="Times New Roman" w:hAnsi="Times New Roman"/>
          <w:b w:val="0"/>
        </w:rPr>
        <w:t>ne</w:t>
      </w:r>
      <w:r w:rsidR="007D7A89" w:rsidRPr="008334C9">
        <w:rPr>
          <w:rFonts w:ascii="Times New Roman" w:hAnsi="Times New Roman"/>
          <w:b w:val="0"/>
        </w:rPr>
        <w:t xml:space="preserve"> teslim edilmesi</w:t>
      </w:r>
      <w:r w:rsidR="001D438C" w:rsidRPr="008334C9">
        <w:rPr>
          <w:rFonts w:ascii="Times New Roman" w:hAnsi="Times New Roman"/>
          <w:b w:val="0"/>
        </w:rPr>
        <w:t>.</w:t>
      </w:r>
    </w:p>
    <w:p w:rsidR="00B334FD" w:rsidRDefault="00B334FD" w:rsidP="001D438C">
      <w:pPr>
        <w:pStyle w:val="NormalWeb"/>
        <w:spacing w:before="0" w:beforeAutospacing="0" w:after="0" w:afterAutospacing="0" w:line="240" w:lineRule="atLeast"/>
        <w:jc w:val="both"/>
        <w:rPr>
          <w:b/>
          <w:color w:val="000000"/>
        </w:rPr>
      </w:pPr>
    </w:p>
    <w:p w:rsidR="001C24D2" w:rsidRDefault="001D438C" w:rsidP="001D438C">
      <w:pPr>
        <w:pStyle w:val="NormalWeb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D84865">
        <w:rPr>
          <w:b/>
          <w:color w:val="000000"/>
        </w:rPr>
        <w:t xml:space="preserve">Madde </w:t>
      </w:r>
      <w:r w:rsidR="008B6EAB">
        <w:rPr>
          <w:b/>
          <w:color w:val="000000"/>
        </w:rPr>
        <w:t>10</w:t>
      </w:r>
      <w:r w:rsidRPr="00D84865">
        <w:rPr>
          <w:b/>
          <w:color w:val="000000"/>
        </w:rPr>
        <w:t>-</w:t>
      </w:r>
      <w:r w:rsidR="001C24D2" w:rsidRPr="001C24D2">
        <w:rPr>
          <w:b/>
          <w:color w:val="000000"/>
        </w:rPr>
        <w:t xml:space="preserve"> </w:t>
      </w:r>
      <w:r w:rsidR="001C24D2">
        <w:rPr>
          <w:b/>
          <w:color w:val="000000"/>
        </w:rPr>
        <w:t xml:space="preserve">Dağıtıcı/Bayi </w:t>
      </w:r>
      <w:r w:rsidR="001C24D2" w:rsidRPr="00D84865">
        <w:rPr>
          <w:b/>
          <w:color w:val="000000"/>
        </w:rPr>
        <w:t>Sorumlulukları</w:t>
      </w:r>
      <w:r w:rsidR="001C24D2">
        <w:rPr>
          <w:b/>
          <w:color w:val="000000"/>
        </w:rPr>
        <w:t>:</w:t>
      </w:r>
      <w:r w:rsidR="001C24D2" w:rsidRPr="00D84865">
        <w:rPr>
          <w:b/>
          <w:color w:val="000000"/>
        </w:rPr>
        <w:t xml:space="preserve"> </w:t>
      </w:r>
    </w:p>
    <w:p w:rsidR="001D438C" w:rsidRPr="00202EA5" w:rsidRDefault="001D438C" w:rsidP="001D438C">
      <w:pPr>
        <w:pStyle w:val="NormalWeb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D84865">
        <w:rPr>
          <w:b/>
          <w:color w:val="000000"/>
        </w:rPr>
        <w:t xml:space="preserve"> </w:t>
      </w:r>
    </w:p>
    <w:p w:rsidR="001D438C" w:rsidRDefault="004C4767" w:rsidP="004C4767">
      <w:pPr>
        <w:numPr>
          <w:ilvl w:val="0"/>
          <w:numId w:val="7"/>
        </w:numPr>
        <w:spacing w:line="240" w:lineRule="atLeast"/>
        <w:ind w:left="426" w:hanging="426"/>
        <w:jc w:val="both"/>
      </w:pPr>
      <w:r>
        <w:t xml:space="preserve"> </w:t>
      </w:r>
      <w:r w:rsidR="001A2C7D">
        <w:t>Nitrat a</w:t>
      </w:r>
      <w:r w:rsidR="001D438C">
        <w:t>zotu içeren gübrelerin açıkta, kilo ile ve e-reçetesiz satışı</w:t>
      </w:r>
      <w:r w:rsidR="00B334FD">
        <w:t>nın yapılmaması,</w:t>
      </w:r>
    </w:p>
    <w:p w:rsidR="001D438C" w:rsidRDefault="004C4767" w:rsidP="004C4767">
      <w:pPr>
        <w:numPr>
          <w:ilvl w:val="0"/>
          <w:numId w:val="7"/>
        </w:numPr>
        <w:spacing w:line="240" w:lineRule="atLeast"/>
        <w:ind w:left="426" w:hanging="426"/>
        <w:jc w:val="both"/>
      </w:pPr>
      <w:r>
        <w:t xml:space="preserve"> </w:t>
      </w:r>
      <w:r w:rsidR="001D438C">
        <w:t>Çiftçiye verilen e-reçete kimin adına düzenlenmiş ise dağıtıcı/bayi</w:t>
      </w:r>
      <w:r w:rsidR="00010BEA">
        <w:t>nin</w:t>
      </w:r>
      <w:r w:rsidR="001D438C">
        <w:t xml:space="preserve"> </w:t>
      </w:r>
      <w:r w:rsidR="001A2C7D">
        <w:t>e-</w:t>
      </w:r>
      <w:r w:rsidR="001D438C">
        <w:t>reçetedeki kimlik bilgilerini</w:t>
      </w:r>
      <w:r w:rsidR="00010BEA">
        <w:t>n kontrol edilerek</w:t>
      </w:r>
      <w:r w:rsidR="001D438C">
        <w:t xml:space="preserve"> gübre satışını</w:t>
      </w:r>
      <w:r w:rsidR="001A2C7D">
        <w:t>n e-reçete sahibine yapılması</w:t>
      </w:r>
      <w:r w:rsidR="00952514">
        <w:t xml:space="preserve">, </w:t>
      </w:r>
    </w:p>
    <w:p w:rsidR="001D438C" w:rsidRDefault="004C4767" w:rsidP="004C4767">
      <w:pPr>
        <w:numPr>
          <w:ilvl w:val="0"/>
          <w:numId w:val="7"/>
        </w:numPr>
        <w:spacing w:line="240" w:lineRule="atLeast"/>
        <w:ind w:left="426" w:hanging="426"/>
        <w:jc w:val="both"/>
      </w:pPr>
      <w:r>
        <w:t xml:space="preserve"> </w:t>
      </w:r>
      <w:r w:rsidR="001D438C">
        <w:t>Kalsiyum Amonyum Nitrat (CAN%26 ve CAN%21) gübrelerinin</w:t>
      </w:r>
      <w:r w:rsidR="00952514">
        <w:t xml:space="preserve"> satışının</w:t>
      </w:r>
      <w:r w:rsidR="001D438C">
        <w:t xml:space="preserve"> “Gübre Dağıtıcılık Belgesinde” belirtilen adres ve deposundan başka bir yerde </w:t>
      </w:r>
      <w:r w:rsidR="00950C6A">
        <w:t>yapılmaması</w:t>
      </w:r>
      <w:r w:rsidR="000E71BB">
        <w:t>,</w:t>
      </w:r>
    </w:p>
    <w:p w:rsidR="001D438C" w:rsidRDefault="001D438C" w:rsidP="004C4767">
      <w:pPr>
        <w:numPr>
          <w:ilvl w:val="0"/>
          <w:numId w:val="7"/>
        </w:numPr>
        <w:spacing w:line="240" w:lineRule="atLeast"/>
        <w:ind w:left="426" w:hanging="426"/>
        <w:jc w:val="both"/>
      </w:pPr>
      <w:r>
        <w:t xml:space="preserve"> Dağıtıcı/bayi e-reçete’ </w:t>
      </w:r>
      <w:proofErr w:type="spellStart"/>
      <w:r>
        <w:t>ni</w:t>
      </w:r>
      <w:r w:rsidR="00950C6A">
        <w:t>n</w:t>
      </w:r>
      <w:proofErr w:type="spellEnd"/>
      <w:r w:rsidR="00950C6A">
        <w:t xml:space="preserve"> bir kopyasının bağlı olduğu </w:t>
      </w:r>
      <w:r>
        <w:t>ilçe Müdürlüğü</w:t>
      </w:r>
      <w:r w:rsidR="00950C6A">
        <w:t>ne haftalık olarak bildirilmesi</w:t>
      </w:r>
      <w:r w:rsidR="00952514">
        <w:t>,</w:t>
      </w:r>
    </w:p>
    <w:p w:rsidR="001D438C" w:rsidRDefault="004C4767" w:rsidP="004C4767">
      <w:pPr>
        <w:numPr>
          <w:ilvl w:val="0"/>
          <w:numId w:val="7"/>
        </w:numPr>
        <w:spacing w:line="240" w:lineRule="atLeast"/>
        <w:ind w:left="426" w:hanging="426"/>
        <w:jc w:val="both"/>
      </w:pPr>
      <w:r>
        <w:t xml:space="preserve"> </w:t>
      </w:r>
      <w:r w:rsidR="001D438C">
        <w:t>Dağıtıcı/bayiler</w:t>
      </w:r>
      <w:r w:rsidR="009C5B27">
        <w:t>e</w:t>
      </w:r>
      <w:r w:rsidR="00952514">
        <w:t xml:space="preserve"> ait</w:t>
      </w:r>
      <w:r w:rsidR="001D438C">
        <w:t xml:space="preserve"> gübre satış yerlerine kam</w:t>
      </w:r>
      <w:r w:rsidR="00844A2E">
        <w:t>era sisteminin kurulması.</w:t>
      </w:r>
    </w:p>
    <w:p w:rsidR="00952514" w:rsidRDefault="00952514" w:rsidP="001D438C">
      <w:pPr>
        <w:jc w:val="both"/>
        <w:rPr>
          <w:b/>
          <w:bCs/>
        </w:rPr>
      </w:pPr>
    </w:p>
    <w:p w:rsidR="000B0384" w:rsidRDefault="000B0384" w:rsidP="001D438C">
      <w:pPr>
        <w:jc w:val="both"/>
        <w:rPr>
          <w:b/>
        </w:rPr>
      </w:pPr>
    </w:p>
    <w:p w:rsidR="00987072" w:rsidRDefault="00987072" w:rsidP="006B51D3">
      <w:pPr>
        <w:jc w:val="both"/>
        <w:rPr>
          <w:b/>
        </w:rPr>
      </w:pPr>
    </w:p>
    <w:p w:rsidR="006B51D3" w:rsidRPr="00425B31" w:rsidRDefault="00844A2E" w:rsidP="006B51D3">
      <w:pPr>
        <w:jc w:val="both"/>
        <w:rPr>
          <w:b/>
          <w:bCs/>
        </w:rPr>
      </w:pPr>
      <w:r>
        <w:rPr>
          <w:b/>
        </w:rPr>
        <w:lastRenderedPageBreak/>
        <w:t>Madde 11</w:t>
      </w:r>
      <w:r w:rsidR="001D438C" w:rsidRPr="00425B31">
        <w:rPr>
          <w:b/>
        </w:rPr>
        <w:t>-</w:t>
      </w:r>
      <w:r w:rsidR="006B51D3" w:rsidRPr="006B51D3">
        <w:rPr>
          <w:b/>
          <w:bCs/>
        </w:rPr>
        <w:t xml:space="preserve"> </w:t>
      </w:r>
      <w:r w:rsidR="006B51D3">
        <w:rPr>
          <w:b/>
          <w:bCs/>
        </w:rPr>
        <w:t>Çiftçilerin Sorumlulukları</w:t>
      </w:r>
      <w:r w:rsidR="006B51D3" w:rsidRPr="00425B31">
        <w:rPr>
          <w:b/>
          <w:bCs/>
        </w:rPr>
        <w:t>:</w:t>
      </w:r>
    </w:p>
    <w:p w:rsidR="001D438C" w:rsidRDefault="001D438C" w:rsidP="000B0384">
      <w:pPr>
        <w:spacing w:line="240" w:lineRule="atLeast"/>
        <w:jc w:val="both"/>
        <w:rPr>
          <w:bCs/>
        </w:rPr>
      </w:pPr>
    </w:p>
    <w:p w:rsidR="001D438C" w:rsidRPr="000B0384" w:rsidRDefault="000B0384" w:rsidP="00A9708B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</w:rPr>
      </w:pPr>
      <w:r w:rsidRPr="000B0384">
        <w:rPr>
          <w:bCs/>
        </w:rPr>
        <w:t xml:space="preserve"> B</w:t>
      </w:r>
      <w:r w:rsidR="006B51D3">
        <w:rPr>
          <w:bCs/>
        </w:rPr>
        <w:t>ayiden almış oldukları</w:t>
      </w:r>
      <w:r w:rsidR="001D438C" w:rsidRPr="000B0384">
        <w:rPr>
          <w:bCs/>
        </w:rPr>
        <w:t xml:space="preserve"> </w:t>
      </w:r>
      <w:r w:rsidR="000E361B">
        <w:rPr>
          <w:bCs/>
        </w:rPr>
        <w:t>nitratlı gübrenin muhafazası ve emniyetinin sağlanıp,</w:t>
      </w:r>
      <w:r w:rsidRPr="000B0384">
        <w:rPr>
          <w:bCs/>
        </w:rPr>
        <w:t xml:space="preserve"> amaç dışı kullan</w:t>
      </w:r>
      <w:r>
        <w:rPr>
          <w:bCs/>
        </w:rPr>
        <w:t>ıl</w:t>
      </w:r>
      <w:r w:rsidRPr="000B0384">
        <w:rPr>
          <w:bCs/>
        </w:rPr>
        <w:t>maması</w:t>
      </w:r>
      <w:r>
        <w:rPr>
          <w:bCs/>
        </w:rPr>
        <w:t>,</w:t>
      </w:r>
    </w:p>
    <w:p w:rsidR="001D438C" w:rsidRDefault="00A9708B" w:rsidP="00A9708B">
      <w:pPr>
        <w:numPr>
          <w:ilvl w:val="0"/>
          <w:numId w:val="1"/>
        </w:numPr>
        <w:spacing w:line="240" w:lineRule="atLeast"/>
        <w:ind w:left="426" w:hanging="426"/>
        <w:jc w:val="both"/>
        <w:rPr>
          <w:bCs/>
        </w:rPr>
      </w:pPr>
      <w:r>
        <w:rPr>
          <w:bCs/>
        </w:rPr>
        <w:t xml:space="preserve"> </w:t>
      </w:r>
      <w:r w:rsidR="00053870">
        <w:rPr>
          <w:bCs/>
        </w:rPr>
        <w:t>A</w:t>
      </w:r>
      <w:r w:rsidR="001D438C">
        <w:rPr>
          <w:bCs/>
        </w:rPr>
        <w:t xml:space="preserve">lmış olduğu nitratlı gübreyi </w:t>
      </w:r>
      <w:r w:rsidR="006B51D3">
        <w:rPr>
          <w:bCs/>
        </w:rPr>
        <w:t>görevlilerin</w:t>
      </w:r>
      <w:r w:rsidR="000B0384">
        <w:rPr>
          <w:bCs/>
        </w:rPr>
        <w:t xml:space="preserve"> nezaretinde tarlaya atması </w:t>
      </w:r>
      <w:r w:rsidR="00E055C1">
        <w:rPr>
          <w:bCs/>
        </w:rPr>
        <w:t>ve İlçe</w:t>
      </w:r>
      <w:r w:rsidR="00A23505">
        <w:rPr>
          <w:bCs/>
        </w:rPr>
        <w:t xml:space="preserve"> Gıda Tarım ve Hayvancılık Müdürlüğü tarafından hazırlanan </w:t>
      </w:r>
      <w:r w:rsidR="000B0384">
        <w:rPr>
          <w:bCs/>
        </w:rPr>
        <w:t>uygulama takvimine riayet edilmesi</w:t>
      </w:r>
      <w:r w:rsidR="001D438C">
        <w:rPr>
          <w:bCs/>
        </w:rPr>
        <w:t>.</w:t>
      </w:r>
    </w:p>
    <w:p w:rsidR="001D438C" w:rsidRPr="00570BAE" w:rsidRDefault="001D438C" w:rsidP="001D438C">
      <w:pPr>
        <w:pStyle w:val="AralkYok"/>
        <w:rPr>
          <w:sz w:val="10"/>
          <w:szCs w:val="10"/>
        </w:rPr>
      </w:pPr>
    </w:p>
    <w:p w:rsidR="001D438C" w:rsidRPr="00070141" w:rsidRDefault="001D438C" w:rsidP="001D438C">
      <w:pPr>
        <w:pStyle w:val="AralkYok"/>
        <w:rPr>
          <w:sz w:val="8"/>
          <w:szCs w:val="8"/>
        </w:rPr>
      </w:pPr>
    </w:p>
    <w:p w:rsidR="0014446D" w:rsidRPr="00425B31" w:rsidRDefault="0014446D" w:rsidP="001D438C">
      <w:pPr>
        <w:jc w:val="both"/>
        <w:rPr>
          <w:b/>
          <w:bCs/>
        </w:rPr>
      </w:pPr>
    </w:p>
    <w:p w:rsidR="000B0384" w:rsidRDefault="00E466C3" w:rsidP="000B0384">
      <w:pPr>
        <w:jc w:val="both"/>
        <w:rPr>
          <w:b/>
          <w:bCs/>
        </w:rPr>
      </w:pPr>
      <w:r>
        <w:rPr>
          <w:b/>
        </w:rPr>
        <w:t>Madde 12</w:t>
      </w:r>
      <w:r w:rsidR="001D438C" w:rsidRPr="00425B31">
        <w:rPr>
          <w:b/>
        </w:rPr>
        <w:t xml:space="preserve">- </w:t>
      </w:r>
      <w:r w:rsidR="00A23505">
        <w:rPr>
          <w:b/>
          <w:bCs/>
        </w:rPr>
        <w:t>Genel Hükümler ve Yaptırımlar</w:t>
      </w:r>
      <w:r w:rsidR="00A23505" w:rsidRPr="00425B31">
        <w:rPr>
          <w:b/>
          <w:bCs/>
        </w:rPr>
        <w:t>:</w:t>
      </w:r>
    </w:p>
    <w:p w:rsidR="005305AD" w:rsidRPr="005305AD" w:rsidRDefault="005305AD" w:rsidP="000B0384">
      <w:pPr>
        <w:jc w:val="both"/>
        <w:rPr>
          <w:b/>
          <w:bCs/>
        </w:rPr>
      </w:pPr>
    </w:p>
    <w:p w:rsidR="000B0384" w:rsidRPr="006A564D" w:rsidRDefault="006A564D" w:rsidP="00A9708B">
      <w:pPr>
        <w:ind w:left="426" w:hanging="426"/>
      </w:pPr>
      <w:r w:rsidRPr="006A564D">
        <w:rPr>
          <w:b/>
        </w:rPr>
        <w:t>a)</w:t>
      </w:r>
      <w:r>
        <w:t xml:space="preserve"> </w:t>
      </w:r>
      <w:r w:rsidR="00A9708B">
        <w:tab/>
        <w:t xml:space="preserve"> </w:t>
      </w:r>
      <w:r w:rsidR="001D438C" w:rsidRPr="006A564D">
        <w:t xml:space="preserve">Bu Valilik Emrine aykırı hareket ederek halkın can ve mal güvenliğini </w:t>
      </w:r>
      <w:r w:rsidR="00E055C1" w:rsidRPr="006A564D">
        <w:t xml:space="preserve">tehlikeye </w:t>
      </w:r>
      <w:r w:rsidR="00E055C1">
        <w:t>sokanlar</w:t>
      </w:r>
      <w:r w:rsidR="001D438C" w:rsidRPr="006A564D">
        <w:t xml:space="preserve"> hakkında genel hükümlere ve </w:t>
      </w:r>
      <w:r w:rsidR="001D438C" w:rsidRPr="006A564D">
        <w:rPr>
          <w:color w:val="000000"/>
        </w:rPr>
        <w:t>5237 sayılı Türk Ceza kanununun 174 üncü maddesine işlem yapılmak üzere Cumhuriyet Savcılıklarına</w:t>
      </w:r>
      <w:r w:rsidR="000E71BB" w:rsidRPr="006A564D">
        <w:rPr>
          <w:color w:val="000000"/>
        </w:rPr>
        <w:t xml:space="preserve"> suç duyurusunda bulunulur.</w:t>
      </w:r>
    </w:p>
    <w:p w:rsidR="001D438C" w:rsidRPr="00024D10" w:rsidRDefault="000B0384" w:rsidP="00A9708B">
      <w:pPr>
        <w:spacing w:line="240" w:lineRule="atLeast"/>
        <w:ind w:left="426" w:hanging="426"/>
        <w:rPr>
          <w:bCs/>
        </w:rPr>
      </w:pPr>
      <w:r w:rsidRPr="000B0384">
        <w:rPr>
          <w:b/>
        </w:rPr>
        <w:t>b)</w:t>
      </w:r>
      <w:r>
        <w:rPr>
          <w:b/>
        </w:rPr>
        <w:t xml:space="preserve"> </w:t>
      </w:r>
      <w:r w:rsidR="00A9708B">
        <w:rPr>
          <w:b/>
        </w:rPr>
        <w:t xml:space="preserve"> </w:t>
      </w:r>
      <w:r w:rsidR="00A9708B">
        <w:rPr>
          <w:b/>
        </w:rPr>
        <w:tab/>
        <w:t xml:space="preserve"> </w:t>
      </w:r>
      <w:r w:rsidR="001D438C">
        <w:t xml:space="preserve">Bu maddenin (a) fıkrasında belirtilen hususlar hariç olmak üzere bu Valilik Emrinin </w:t>
      </w:r>
      <w:r w:rsidR="0014446D">
        <w:t xml:space="preserve">          </w:t>
      </w:r>
      <w:r w:rsidR="005305AD">
        <w:t xml:space="preserve">  </w:t>
      </w:r>
      <w:r w:rsidR="000E71BB">
        <w:t xml:space="preserve">     </w:t>
      </w:r>
      <w:r w:rsidR="001D438C">
        <w:t xml:space="preserve">uymayanlar hakkında 5442 sayılı İl İdaresi Kanunun 66 </w:t>
      </w:r>
      <w:proofErr w:type="spellStart"/>
      <w:r w:rsidR="001D438C">
        <w:t>ncı</w:t>
      </w:r>
      <w:proofErr w:type="spellEnd"/>
      <w:r w:rsidR="001D438C">
        <w:t xml:space="preserve"> maddesi uyarınca işlem yapılır.</w:t>
      </w:r>
    </w:p>
    <w:p w:rsidR="001D438C" w:rsidRDefault="001D438C" w:rsidP="006A564D">
      <w:pPr>
        <w:pStyle w:val="AralkYok"/>
        <w:rPr>
          <w:sz w:val="12"/>
          <w:szCs w:val="12"/>
        </w:rPr>
      </w:pPr>
    </w:p>
    <w:p w:rsidR="001D438C" w:rsidRDefault="001D438C" w:rsidP="001D438C">
      <w:pPr>
        <w:pStyle w:val="AralkYok"/>
        <w:rPr>
          <w:sz w:val="12"/>
          <w:szCs w:val="12"/>
        </w:rPr>
      </w:pPr>
    </w:p>
    <w:p w:rsidR="001D438C" w:rsidRDefault="001D438C" w:rsidP="001D438C">
      <w:pPr>
        <w:jc w:val="both"/>
        <w:rPr>
          <w:b/>
          <w:bCs/>
        </w:rPr>
      </w:pPr>
    </w:p>
    <w:p w:rsidR="0014446D" w:rsidRPr="00425B31" w:rsidRDefault="0014446D" w:rsidP="001D438C">
      <w:pPr>
        <w:jc w:val="both"/>
        <w:rPr>
          <w:b/>
          <w:bCs/>
        </w:rPr>
      </w:pPr>
    </w:p>
    <w:p w:rsidR="00E93F0B" w:rsidRDefault="00E466C3" w:rsidP="001D438C">
      <w:pPr>
        <w:jc w:val="both"/>
        <w:rPr>
          <w:b/>
          <w:bCs/>
        </w:rPr>
      </w:pPr>
      <w:r>
        <w:rPr>
          <w:b/>
        </w:rPr>
        <w:t>Madde 13</w:t>
      </w:r>
      <w:r w:rsidR="001D438C" w:rsidRPr="00425B31">
        <w:rPr>
          <w:b/>
        </w:rPr>
        <w:t>-</w:t>
      </w:r>
      <w:r w:rsidR="006A564D" w:rsidRPr="006A564D">
        <w:rPr>
          <w:b/>
          <w:bCs/>
        </w:rPr>
        <w:t xml:space="preserve"> </w:t>
      </w:r>
      <w:r w:rsidR="006A564D">
        <w:rPr>
          <w:b/>
          <w:bCs/>
        </w:rPr>
        <w:t>Yürürlük:</w:t>
      </w:r>
    </w:p>
    <w:p w:rsidR="00017D72" w:rsidRDefault="00017D72" w:rsidP="001D438C">
      <w:pPr>
        <w:jc w:val="both"/>
        <w:rPr>
          <w:b/>
        </w:rPr>
      </w:pPr>
    </w:p>
    <w:p w:rsidR="001D438C" w:rsidRDefault="00017D72" w:rsidP="001A3ECC">
      <w:pPr>
        <w:ind w:left="567"/>
        <w:jc w:val="both"/>
      </w:pPr>
      <w:r>
        <w:rPr>
          <w:b/>
        </w:rPr>
        <w:t xml:space="preserve"> </w:t>
      </w:r>
      <w:r w:rsidR="001D438C">
        <w:t>Bu Valilik Emri yayımı tarihinde yürürlüğe girer.</w:t>
      </w:r>
    </w:p>
    <w:p w:rsidR="001D438C" w:rsidRDefault="001D438C" w:rsidP="001D438C">
      <w:pPr>
        <w:jc w:val="both"/>
      </w:pPr>
    </w:p>
    <w:p w:rsidR="001D438C" w:rsidRDefault="001D438C" w:rsidP="001A3ECC">
      <w:pPr>
        <w:ind w:left="567" w:hanging="567"/>
        <w:jc w:val="both"/>
      </w:pPr>
      <w:r>
        <w:t xml:space="preserve"> </w:t>
      </w:r>
      <w:r w:rsidR="001A3ECC">
        <w:t xml:space="preserve"> </w:t>
      </w:r>
      <w:r w:rsidR="001A3ECC">
        <w:tab/>
        <w:t xml:space="preserve"> </w:t>
      </w:r>
      <w:r>
        <w:t>Gereğini rica ederim</w:t>
      </w:r>
      <w:r w:rsidR="006A564D">
        <w:t>.</w:t>
      </w:r>
    </w:p>
    <w:p w:rsidR="001D438C" w:rsidRDefault="001D438C" w:rsidP="001D438C">
      <w:pPr>
        <w:jc w:val="both"/>
        <w:rPr>
          <w:b/>
          <w:bCs/>
        </w:rPr>
      </w:pPr>
    </w:p>
    <w:p w:rsidR="001D438C" w:rsidRDefault="001D438C" w:rsidP="001D438C">
      <w:pPr>
        <w:jc w:val="both"/>
        <w:rPr>
          <w:b/>
          <w:bCs/>
        </w:rPr>
      </w:pPr>
    </w:p>
    <w:p w:rsidR="001D438C" w:rsidRPr="002E48D6" w:rsidRDefault="001D438C" w:rsidP="001D438C">
      <w:pPr>
        <w:pStyle w:val="AralkYok"/>
      </w:pPr>
    </w:p>
    <w:p w:rsidR="001D438C" w:rsidRDefault="001D438C" w:rsidP="001D438C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B53B91">
        <w:rPr>
          <w:b/>
        </w:rPr>
        <w:t xml:space="preserve">                   Ercan </w:t>
      </w:r>
      <w:r>
        <w:rPr>
          <w:b/>
        </w:rPr>
        <w:t>TOPACA</w:t>
      </w:r>
    </w:p>
    <w:p w:rsidR="001D438C" w:rsidRDefault="00B53B91" w:rsidP="00B53B9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1D438C">
        <w:rPr>
          <w:b/>
        </w:rPr>
        <w:t xml:space="preserve"> </w:t>
      </w:r>
      <w:r w:rsidR="001D438C" w:rsidRPr="00674A09">
        <w:rPr>
          <w:b/>
        </w:rPr>
        <w:t xml:space="preserve">Vali </w:t>
      </w:r>
    </w:p>
    <w:p w:rsidR="001D438C" w:rsidRDefault="001D438C" w:rsidP="001D438C">
      <w:pPr>
        <w:spacing w:line="360" w:lineRule="auto"/>
        <w:ind w:left="7791"/>
        <w:rPr>
          <w:b/>
        </w:rPr>
      </w:pPr>
    </w:p>
    <w:p w:rsidR="001D438C" w:rsidRPr="00184287" w:rsidRDefault="001D438C" w:rsidP="001D438C">
      <w:pPr>
        <w:spacing w:line="360" w:lineRule="auto"/>
        <w:ind w:left="7791"/>
        <w:rPr>
          <w:b/>
        </w:rPr>
      </w:pPr>
    </w:p>
    <w:p w:rsidR="001D438C" w:rsidRPr="00381BBC" w:rsidRDefault="001D438C" w:rsidP="001D438C">
      <w:pPr>
        <w:spacing w:line="240" w:lineRule="atLeast"/>
        <w:jc w:val="both"/>
        <w:rPr>
          <w:b/>
          <w:u w:val="single"/>
        </w:rPr>
      </w:pPr>
      <w:r w:rsidRPr="00381BBC">
        <w:rPr>
          <w:b/>
          <w:u w:val="single"/>
        </w:rPr>
        <w:t>DAĞITIM:</w:t>
      </w:r>
    </w:p>
    <w:p w:rsidR="001D438C" w:rsidRPr="002E74CF" w:rsidRDefault="001D438C" w:rsidP="001D438C">
      <w:pPr>
        <w:pStyle w:val="AralkYok"/>
        <w:rPr>
          <w:sz w:val="10"/>
          <w:szCs w:val="10"/>
        </w:rPr>
      </w:pPr>
    </w:p>
    <w:tbl>
      <w:tblPr>
        <w:tblW w:w="9226" w:type="dxa"/>
        <w:tblLook w:val="04A0" w:firstRow="1" w:lastRow="0" w:firstColumn="1" w:lastColumn="0" w:noHBand="0" w:noVBand="1"/>
      </w:tblPr>
      <w:tblGrid>
        <w:gridCol w:w="534"/>
        <w:gridCol w:w="7111"/>
        <w:gridCol w:w="527"/>
        <w:gridCol w:w="527"/>
        <w:gridCol w:w="527"/>
      </w:tblGrid>
      <w:tr w:rsidR="001D438C" w:rsidRPr="00381BBC" w:rsidTr="00AA2034">
        <w:trPr>
          <w:trHeight w:val="249"/>
        </w:trPr>
        <w:tc>
          <w:tcPr>
            <w:tcW w:w="534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  <w:r w:rsidRPr="00381BBC">
              <w:t>1)</w:t>
            </w:r>
          </w:p>
        </w:tc>
        <w:tc>
          <w:tcPr>
            <w:tcW w:w="7111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  <w:r>
              <w:t>İl Emniyet Müdürlüğü</w:t>
            </w: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</w:tr>
      <w:tr w:rsidR="001D438C" w:rsidRPr="00381BBC" w:rsidTr="00AA2034">
        <w:trPr>
          <w:trHeight w:val="265"/>
        </w:trPr>
        <w:tc>
          <w:tcPr>
            <w:tcW w:w="534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  <w:r w:rsidRPr="00381BBC">
              <w:t>2)</w:t>
            </w:r>
          </w:p>
        </w:tc>
        <w:tc>
          <w:tcPr>
            <w:tcW w:w="7111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  <w:r>
              <w:t>İl Jandarma Komutanlığı</w:t>
            </w: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</w:tr>
      <w:tr w:rsidR="001D438C" w:rsidRPr="00381BBC" w:rsidTr="00AA2034">
        <w:trPr>
          <w:trHeight w:val="265"/>
        </w:trPr>
        <w:tc>
          <w:tcPr>
            <w:tcW w:w="534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  <w:r w:rsidRPr="00381BBC">
              <w:t>3)</w:t>
            </w:r>
          </w:p>
        </w:tc>
        <w:tc>
          <w:tcPr>
            <w:tcW w:w="7111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  <w:r>
              <w:t>İlçe Kaymakamlıkları</w:t>
            </w: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</w:tr>
      <w:tr w:rsidR="001D438C" w:rsidRPr="00381BBC" w:rsidTr="00AA2034">
        <w:trPr>
          <w:trHeight w:val="249"/>
        </w:trPr>
        <w:tc>
          <w:tcPr>
            <w:tcW w:w="534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7111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</w:tr>
      <w:tr w:rsidR="001D438C" w:rsidRPr="00381BBC" w:rsidTr="00AA2034">
        <w:trPr>
          <w:trHeight w:val="265"/>
        </w:trPr>
        <w:tc>
          <w:tcPr>
            <w:tcW w:w="534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7111" w:type="dxa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  <w:tc>
          <w:tcPr>
            <w:tcW w:w="0" w:type="auto"/>
          </w:tcPr>
          <w:p w:rsidR="001D438C" w:rsidRPr="00381BBC" w:rsidRDefault="001D438C" w:rsidP="00AA2034">
            <w:pPr>
              <w:spacing w:line="240" w:lineRule="atLeast"/>
              <w:jc w:val="both"/>
            </w:pPr>
          </w:p>
        </w:tc>
      </w:tr>
    </w:tbl>
    <w:p w:rsidR="00017D72" w:rsidRDefault="00017D72"/>
    <w:p w:rsidR="00E055C1" w:rsidRDefault="00E055C1">
      <w:bookmarkStart w:id="0" w:name="_GoBack"/>
      <w:bookmarkEnd w:id="0"/>
    </w:p>
    <w:sectPr w:rsidR="00E0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ABD"/>
    <w:multiLevelType w:val="hybridMultilevel"/>
    <w:tmpl w:val="756C2CA4"/>
    <w:lvl w:ilvl="0" w:tplc="F3CC89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CE5"/>
    <w:multiLevelType w:val="hybridMultilevel"/>
    <w:tmpl w:val="FCD65030"/>
    <w:lvl w:ilvl="0" w:tplc="F3CC8974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4780555"/>
    <w:multiLevelType w:val="hybridMultilevel"/>
    <w:tmpl w:val="86E0A49C"/>
    <w:lvl w:ilvl="0" w:tplc="F3CC897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26FC"/>
    <w:multiLevelType w:val="hybridMultilevel"/>
    <w:tmpl w:val="86E0A49C"/>
    <w:lvl w:ilvl="0" w:tplc="F3CC897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32CCC"/>
    <w:multiLevelType w:val="hybridMultilevel"/>
    <w:tmpl w:val="78328B18"/>
    <w:lvl w:ilvl="0" w:tplc="6F406ACC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528"/>
    <w:multiLevelType w:val="hybridMultilevel"/>
    <w:tmpl w:val="B9BAABBC"/>
    <w:lvl w:ilvl="0" w:tplc="48CC2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6D30"/>
    <w:multiLevelType w:val="hybridMultilevel"/>
    <w:tmpl w:val="FCD65030"/>
    <w:lvl w:ilvl="0" w:tplc="F3CC89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3FCA"/>
    <w:multiLevelType w:val="hybridMultilevel"/>
    <w:tmpl w:val="FCD65030"/>
    <w:lvl w:ilvl="0" w:tplc="F3CC89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46CC2"/>
    <w:multiLevelType w:val="hybridMultilevel"/>
    <w:tmpl w:val="D3AE5E74"/>
    <w:lvl w:ilvl="0" w:tplc="CC4E8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11BB"/>
    <w:multiLevelType w:val="hybridMultilevel"/>
    <w:tmpl w:val="A55C397A"/>
    <w:lvl w:ilvl="0" w:tplc="5906D846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8975709"/>
    <w:multiLevelType w:val="hybridMultilevel"/>
    <w:tmpl w:val="EE1EAC1C"/>
    <w:lvl w:ilvl="0" w:tplc="B2829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74131"/>
    <w:multiLevelType w:val="hybridMultilevel"/>
    <w:tmpl w:val="C76CEC60"/>
    <w:lvl w:ilvl="0" w:tplc="9C84FEC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AC4085"/>
    <w:multiLevelType w:val="hybridMultilevel"/>
    <w:tmpl w:val="756C2CA4"/>
    <w:lvl w:ilvl="0" w:tplc="F3CC89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347EC"/>
    <w:multiLevelType w:val="hybridMultilevel"/>
    <w:tmpl w:val="9536BFEE"/>
    <w:lvl w:ilvl="0" w:tplc="B0CE75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DE"/>
    <w:rsid w:val="00010BEA"/>
    <w:rsid w:val="00017D72"/>
    <w:rsid w:val="00053870"/>
    <w:rsid w:val="000712A6"/>
    <w:rsid w:val="000B0384"/>
    <w:rsid w:val="000E1211"/>
    <w:rsid w:val="000E361B"/>
    <w:rsid w:val="000E71BB"/>
    <w:rsid w:val="001406FE"/>
    <w:rsid w:val="0014446D"/>
    <w:rsid w:val="00154B7C"/>
    <w:rsid w:val="001949D2"/>
    <w:rsid w:val="001A2C7D"/>
    <w:rsid w:val="001A3ECC"/>
    <w:rsid w:val="001A653E"/>
    <w:rsid w:val="001C24D2"/>
    <w:rsid w:val="001D438C"/>
    <w:rsid w:val="001F2D51"/>
    <w:rsid w:val="00227BB4"/>
    <w:rsid w:val="003A08DE"/>
    <w:rsid w:val="003F2A5D"/>
    <w:rsid w:val="00427322"/>
    <w:rsid w:val="004B0332"/>
    <w:rsid w:val="004C4767"/>
    <w:rsid w:val="004C52BD"/>
    <w:rsid w:val="004F3995"/>
    <w:rsid w:val="005305AD"/>
    <w:rsid w:val="00557E0D"/>
    <w:rsid w:val="00572E4F"/>
    <w:rsid w:val="005A274E"/>
    <w:rsid w:val="005A2AFA"/>
    <w:rsid w:val="005B1AE8"/>
    <w:rsid w:val="006A564D"/>
    <w:rsid w:val="006B51D3"/>
    <w:rsid w:val="006D5CF0"/>
    <w:rsid w:val="0072666D"/>
    <w:rsid w:val="00752D3E"/>
    <w:rsid w:val="007A697B"/>
    <w:rsid w:val="007D3626"/>
    <w:rsid w:val="007D7A89"/>
    <w:rsid w:val="007F56CB"/>
    <w:rsid w:val="00805C71"/>
    <w:rsid w:val="00817B51"/>
    <w:rsid w:val="00827FDE"/>
    <w:rsid w:val="008334C9"/>
    <w:rsid w:val="00844A2E"/>
    <w:rsid w:val="008B6EAB"/>
    <w:rsid w:val="00950C6A"/>
    <w:rsid w:val="00952514"/>
    <w:rsid w:val="00952A98"/>
    <w:rsid w:val="00980C90"/>
    <w:rsid w:val="00987072"/>
    <w:rsid w:val="009A2304"/>
    <w:rsid w:val="009C5B27"/>
    <w:rsid w:val="009D298F"/>
    <w:rsid w:val="009D5C4E"/>
    <w:rsid w:val="00A23505"/>
    <w:rsid w:val="00A9708B"/>
    <w:rsid w:val="00AD788F"/>
    <w:rsid w:val="00AE04A8"/>
    <w:rsid w:val="00B334FD"/>
    <w:rsid w:val="00B53B91"/>
    <w:rsid w:val="00C12215"/>
    <w:rsid w:val="00C20A05"/>
    <w:rsid w:val="00D33D94"/>
    <w:rsid w:val="00E055C1"/>
    <w:rsid w:val="00E466C3"/>
    <w:rsid w:val="00E93F0B"/>
    <w:rsid w:val="00EE3C6C"/>
    <w:rsid w:val="00F063C7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450"/>
  <w15:chartTrackingRefBased/>
  <w15:docId w15:val="{6D5F923A-A8D3-4800-8B71-4BB7688F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D438C"/>
    <w:pPr>
      <w:spacing w:before="100" w:beforeAutospacing="1" w:after="100" w:afterAutospacing="1"/>
    </w:pPr>
    <w:rPr>
      <w:rFonts w:eastAsia="Calibri"/>
    </w:rPr>
  </w:style>
  <w:style w:type="paragraph" w:styleId="AralkYok">
    <w:name w:val="No Spacing"/>
    <w:uiPriority w:val="1"/>
    <w:qFormat/>
    <w:rsid w:val="001D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D438C"/>
    <w:pPr>
      <w:ind w:left="720"/>
      <w:contextualSpacing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7EE2FC-BC6F-4FD0-B0BD-CBBBF991B3F3}"/>
</file>

<file path=customXml/itemProps2.xml><?xml version="1.0" encoding="utf-8"?>
<ds:datastoreItem xmlns:ds="http://schemas.openxmlformats.org/officeDocument/2006/customXml" ds:itemID="{96AAF810-9445-4E40-A396-F55B6D211D4B}"/>
</file>

<file path=customXml/itemProps3.xml><?xml version="1.0" encoding="utf-8"?>
<ds:datastoreItem xmlns:ds="http://schemas.openxmlformats.org/officeDocument/2006/customXml" ds:itemID="{82FC79D8-7D47-4C72-922C-A646732C6A99}"/>
</file>

<file path=customXml/itemProps4.xml><?xml version="1.0" encoding="utf-8"?>
<ds:datastoreItem xmlns:ds="http://schemas.openxmlformats.org/officeDocument/2006/customXml" ds:itemID="{EC12CBBC-9871-4260-A703-FB8DBC4A2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PAKER</dc:creator>
  <cp:keywords/>
  <dc:description/>
  <cp:lastModifiedBy>Ercan AYAR</cp:lastModifiedBy>
  <cp:revision>64</cp:revision>
  <dcterms:created xsi:type="dcterms:W3CDTF">2017-03-02T13:28:00Z</dcterms:created>
  <dcterms:modified xsi:type="dcterms:W3CDTF">2017-03-24T11:52:00Z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